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56B" w:rsidRPr="003B46C2" w:rsidRDefault="009A056B" w:rsidP="009A056B">
      <w:pPr>
        <w:tabs>
          <w:tab w:val="left" w:pos="-1843"/>
          <w:tab w:val="left" w:pos="3402"/>
        </w:tabs>
        <w:jc w:val="right"/>
        <w:rPr>
          <w:rFonts w:ascii="Arial" w:hAnsi="Arial" w:cs="Arial"/>
          <w:b/>
          <w:bCs/>
        </w:rPr>
      </w:pPr>
      <w:r w:rsidRPr="007B1340">
        <w:rPr>
          <w:rFonts w:ascii="Arial" w:hAnsi="Arial" w:cs="Arial"/>
          <w:b/>
          <w:bCs/>
          <w:u w:val="single"/>
        </w:rPr>
        <w:t xml:space="preserve">DELIBERAÇÃO CBH-BS Nº </w:t>
      </w:r>
      <w:r w:rsidR="00F9242D" w:rsidRPr="007B1340">
        <w:rPr>
          <w:rFonts w:ascii="Arial" w:hAnsi="Arial" w:cs="Arial"/>
          <w:b/>
          <w:bCs/>
          <w:u w:val="single"/>
        </w:rPr>
        <w:t>356</w:t>
      </w:r>
      <w:r w:rsidRPr="007B1340">
        <w:rPr>
          <w:rFonts w:ascii="Arial" w:hAnsi="Arial" w:cs="Arial"/>
          <w:b/>
          <w:bCs/>
          <w:u w:val="single"/>
        </w:rPr>
        <w:t>/201</w:t>
      </w:r>
      <w:r w:rsidR="00E315DE" w:rsidRPr="007B1340">
        <w:rPr>
          <w:rFonts w:ascii="Arial" w:hAnsi="Arial" w:cs="Arial"/>
          <w:b/>
          <w:bCs/>
          <w:u w:val="single"/>
        </w:rPr>
        <w:t>9</w:t>
      </w:r>
      <w:r w:rsidR="009A0D35" w:rsidRPr="007B1340">
        <w:rPr>
          <w:rFonts w:ascii="Arial" w:hAnsi="Arial" w:cs="Arial"/>
          <w:b/>
          <w:bCs/>
        </w:rPr>
        <w:t xml:space="preserve"> </w:t>
      </w:r>
      <w:r w:rsidR="007B1340" w:rsidRPr="007B1340">
        <w:rPr>
          <w:rFonts w:ascii="Arial" w:hAnsi="Arial" w:cs="Arial"/>
          <w:b/>
          <w:bCs/>
        </w:rPr>
        <w:t xml:space="preserve">                                   </w:t>
      </w:r>
      <w:r w:rsidR="001D33CC" w:rsidRPr="003B46C2">
        <w:rPr>
          <w:rFonts w:ascii="Arial" w:hAnsi="Arial" w:cs="Arial"/>
          <w:b/>
          <w:bCs/>
        </w:rPr>
        <w:t xml:space="preserve">de </w:t>
      </w:r>
      <w:r w:rsidR="00E315DE">
        <w:rPr>
          <w:rFonts w:ascii="Arial" w:hAnsi="Arial" w:cs="Arial"/>
          <w:b/>
          <w:bCs/>
        </w:rPr>
        <w:t>18</w:t>
      </w:r>
      <w:r w:rsidR="001D33CC" w:rsidRPr="003B46C2">
        <w:rPr>
          <w:rFonts w:ascii="Arial" w:hAnsi="Arial" w:cs="Arial"/>
          <w:b/>
          <w:bCs/>
        </w:rPr>
        <w:t xml:space="preserve"> de </w:t>
      </w:r>
      <w:r w:rsidR="00E315DE">
        <w:rPr>
          <w:rFonts w:ascii="Arial" w:hAnsi="Arial" w:cs="Arial"/>
          <w:b/>
          <w:bCs/>
        </w:rPr>
        <w:t>junh</w:t>
      </w:r>
      <w:r w:rsidR="001D33CC" w:rsidRPr="003B46C2">
        <w:rPr>
          <w:rFonts w:ascii="Arial" w:hAnsi="Arial" w:cs="Arial"/>
          <w:b/>
          <w:bCs/>
        </w:rPr>
        <w:t xml:space="preserve">o </w:t>
      </w:r>
      <w:r w:rsidR="00C904E0" w:rsidRPr="003B46C2">
        <w:rPr>
          <w:rFonts w:ascii="Arial" w:hAnsi="Arial" w:cs="Arial"/>
          <w:b/>
          <w:bCs/>
        </w:rPr>
        <w:t>de</w:t>
      </w:r>
      <w:r w:rsidR="00E315DE">
        <w:rPr>
          <w:rFonts w:ascii="Arial" w:hAnsi="Arial" w:cs="Arial"/>
          <w:b/>
          <w:bCs/>
        </w:rPr>
        <w:t xml:space="preserve"> 2019</w:t>
      </w:r>
      <w:r w:rsidRPr="003B46C2">
        <w:rPr>
          <w:rFonts w:ascii="Arial" w:hAnsi="Arial" w:cs="Arial"/>
          <w:b/>
          <w:bCs/>
        </w:rPr>
        <w:t>.</w:t>
      </w:r>
    </w:p>
    <w:p w:rsidR="000904EF" w:rsidRDefault="000904EF" w:rsidP="009A056B">
      <w:pPr>
        <w:autoSpaceDE w:val="0"/>
        <w:spacing w:after="120"/>
        <w:ind w:left="1701"/>
        <w:jc w:val="both"/>
        <w:rPr>
          <w:rFonts w:ascii="Arial" w:hAnsi="Arial" w:cs="Arial"/>
          <w:i/>
          <w:iCs/>
          <w:sz w:val="20"/>
          <w:szCs w:val="20"/>
        </w:rPr>
      </w:pPr>
    </w:p>
    <w:p w:rsidR="009A056B" w:rsidRPr="009452A0" w:rsidRDefault="000904EF" w:rsidP="009A056B">
      <w:pPr>
        <w:autoSpaceDE w:val="0"/>
        <w:spacing w:after="120"/>
        <w:ind w:left="1701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“</w:t>
      </w:r>
      <w:r w:rsidR="009A056B" w:rsidRPr="009452A0">
        <w:rPr>
          <w:rFonts w:ascii="Arial" w:hAnsi="Arial" w:cs="Arial"/>
          <w:i/>
          <w:iCs/>
          <w:sz w:val="20"/>
          <w:szCs w:val="20"/>
        </w:rPr>
        <w:t xml:space="preserve">Define as diretrizes e o cronograma para a classificação de propostas visando </w:t>
      </w:r>
      <w:r w:rsidRPr="009452A0">
        <w:rPr>
          <w:rFonts w:ascii="Arial" w:hAnsi="Arial" w:cs="Arial"/>
          <w:i/>
          <w:iCs/>
          <w:sz w:val="20"/>
          <w:szCs w:val="20"/>
        </w:rPr>
        <w:t>à</w:t>
      </w:r>
      <w:r w:rsidR="009A056B" w:rsidRPr="009452A0">
        <w:rPr>
          <w:rFonts w:ascii="Arial" w:hAnsi="Arial" w:cs="Arial"/>
          <w:i/>
          <w:iCs/>
          <w:sz w:val="20"/>
          <w:szCs w:val="20"/>
        </w:rPr>
        <w:t xml:space="preserve"> indicação para obtenção de financiamento com recursos</w:t>
      </w:r>
      <w:r w:rsidR="00E315DE">
        <w:rPr>
          <w:rFonts w:ascii="Arial" w:hAnsi="Arial" w:cs="Arial"/>
          <w:i/>
          <w:iCs/>
          <w:sz w:val="20"/>
          <w:szCs w:val="20"/>
        </w:rPr>
        <w:t xml:space="preserve"> remanescentes </w:t>
      </w:r>
      <w:r w:rsidR="009A056B" w:rsidRPr="009452A0">
        <w:rPr>
          <w:rFonts w:ascii="Arial" w:hAnsi="Arial" w:cs="Arial"/>
          <w:i/>
          <w:iCs/>
          <w:sz w:val="20"/>
          <w:szCs w:val="20"/>
        </w:rPr>
        <w:t xml:space="preserve">da </w:t>
      </w:r>
      <w:r w:rsidR="009A056B" w:rsidRPr="003B46C2">
        <w:rPr>
          <w:rFonts w:ascii="Arial" w:hAnsi="Arial" w:cs="Arial"/>
          <w:i/>
          <w:iCs/>
          <w:sz w:val="20"/>
          <w:szCs w:val="20"/>
        </w:rPr>
        <w:t>cobrança/2018</w:t>
      </w:r>
      <w:r w:rsidR="00FA2022">
        <w:rPr>
          <w:rFonts w:ascii="Arial" w:hAnsi="Arial" w:cs="Arial"/>
          <w:i/>
          <w:iCs/>
          <w:sz w:val="20"/>
          <w:szCs w:val="20"/>
        </w:rPr>
        <w:t xml:space="preserve"> </w:t>
      </w:r>
      <w:r w:rsidR="009A056B" w:rsidRPr="003B46C2">
        <w:rPr>
          <w:rFonts w:ascii="Arial" w:hAnsi="Arial" w:cs="Arial"/>
          <w:i/>
          <w:iCs/>
          <w:sz w:val="20"/>
          <w:szCs w:val="20"/>
        </w:rPr>
        <w:t xml:space="preserve">pelo uso dos recursos hídricos na Bacia </w:t>
      </w:r>
      <w:r w:rsidR="009A056B" w:rsidRPr="003B46C2">
        <w:rPr>
          <w:rFonts w:ascii="Arial" w:hAnsi="Arial" w:cs="Arial"/>
          <w:i/>
          <w:sz w:val="20"/>
          <w:szCs w:val="20"/>
        </w:rPr>
        <w:t xml:space="preserve">Hidrográfica da Baixada Santista e da compensação financeira, referente ao exercício de 2019 </w:t>
      </w:r>
      <w:r w:rsidR="009A056B" w:rsidRPr="003B46C2">
        <w:rPr>
          <w:rFonts w:ascii="Arial" w:hAnsi="Arial" w:cs="Arial"/>
          <w:i/>
          <w:iCs/>
          <w:sz w:val="20"/>
          <w:szCs w:val="20"/>
        </w:rPr>
        <w:t>e</w:t>
      </w:r>
      <w:r w:rsidR="003B46C2">
        <w:rPr>
          <w:rFonts w:ascii="Arial" w:hAnsi="Arial" w:cs="Arial"/>
          <w:i/>
          <w:iCs/>
          <w:sz w:val="20"/>
          <w:szCs w:val="20"/>
        </w:rPr>
        <w:t xml:space="preserve"> dá outras providências</w:t>
      </w:r>
      <w:r>
        <w:rPr>
          <w:rFonts w:ascii="Arial" w:hAnsi="Arial" w:cs="Arial"/>
          <w:i/>
          <w:iCs/>
          <w:sz w:val="20"/>
          <w:szCs w:val="20"/>
        </w:rPr>
        <w:t>”</w:t>
      </w:r>
      <w:r w:rsidR="009A056B" w:rsidRPr="009452A0">
        <w:rPr>
          <w:rFonts w:ascii="Arial" w:hAnsi="Arial" w:cs="Arial"/>
          <w:i/>
          <w:iCs/>
          <w:sz w:val="20"/>
          <w:szCs w:val="20"/>
        </w:rPr>
        <w:t>.</w:t>
      </w:r>
    </w:p>
    <w:p w:rsidR="007334E9" w:rsidRPr="009452A0" w:rsidRDefault="007334E9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</w:p>
    <w:p w:rsidR="009A056B" w:rsidRPr="006D2B65" w:rsidRDefault="009A056B" w:rsidP="005D20B6">
      <w:pPr>
        <w:autoSpaceDE w:val="0"/>
        <w:spacing w:before="120" w:after="0"/>
        <w:jc w:val="both"/>
        <w:rPr>
          <w:rFonts w:ascii="Arial" w:hAnsi="Arial" w:cs="Arial"/>
        </w:rPr>
      </w:pPr>
      <w:r w:rsidRPr="006D2B65">
        <w:rPr>
          <w:rFonts w:ascii="Arial" w:hAnsi="Arial" w:cs="Arial"/>
        </w:rPr>
        <w:t>O Comitê da Bacia H</w:t>
      </w:r>
      <w:r w:rsidR="0095437F">
        <w:rPr>
          <w:rFonts w:ascii="Arial" w:hAnsi="Arial" w:cs="Arial"/>
        </w:rPr>
        <w:t xml:space="preserve">idrográfica da Baixada Santista </w:t>
      </w:r>
      <w:r w:rsidRPr="006D2B65">
        <w:rPr>
          <w:rFonts w:ascii="Arial" w:hAnsi="Arial" w:cs="Arial"/>
        </w:rPr>
        <w:t>(CBH-BS)</w:t>
      </w:r>
      <w:r w:rsidR="0095437F">
        <w:rPr>
          <w:rFonts w:ascii="Arial" w:hAnsi="Arial" w:cs="Arial"/>
        </w:rPr>
        <w:t xml:space="preserve"> </w:t>
      </w:r>
      <w:r w:rsidRPr="006D2B65">
        <w:rPr>
          <w:rFonts w:ascii="Arial" w:hAnsi="Arial" w:cs="Arial"/>
        </w:rPr>
        <w:t xml:space="preserve">criado pela Lei Estadual n° 9.034 de 27/12/94, com fundamento no Artigo 19 e seguintes do Estatuto, </w:t>
      </w:r>
      <w:r w:rsidRPr="006D2B65">
        <w:rPr>
          <w:rFonts w:ascii="Arial" w:hAnsi="Arial" w:cs="Arial"/>
          <w:iCs/>
        </w:rPr>
        <w:t xml:space="preserve">instalado em 09 de dezembro de 1995, conforme Ata de Instalação e </w:t>
      </w:r>
      <w:r w:rsidRPr="006D2B65">
        <w:rPr>
          <w:rFonts w:ascii="Arial" w:hAnsi="Arial" w:cs="Arial"/>
        </w:rPr>
        <w:t>no uso de suas atribuições legais</w:t>
      </w:r>
      <w:r w:rsidRPr="006D2B65">
        <w:rPr>
          <w:rFonts w:ascii="Arial" w:hAnsi="Arial" w:cs="Arial"/>
          <w:iCs/>
        </w:rPr>
        <w:t xml:space="preserve"> e de acordo com a Lei 7.663/91</w:t>
      </w:r>
      <w:r w:rsidRPr="006D2B65">
        <w:rPr>
          <w:rFonts w:ascii="Arial" w:hAnsi="Arial" w:cs="Arial"/>
        </w:rPr>
        <w:t>, considerando</w:t>
      </w:r>
      <w:r w:rsidR="000904EF" w:rsidRPr="006D2B65">
        <w:rPr>
          <w:rFonts w:ascii="Arial" w:hAnsi="Arial" w:cs="Arial"/>
        </w:rPr>
        <w:t xml:space="preserve"> que</w:t>
      </w:r>
      <w:r w:rsidRPr="006D2B65">
        <w:rPr>
          <w:rFonts w:ascii="Arial" w:hAnsi="Arial" w:cs="Arial"/>
        </w:rPr>
        <w:t>:</w:t>
      </w:r>
    </w:p>
    <w:p w:rsidR="000904EF" w:rsidRPr="006D2B65" w:rsidRDefault="000904EF" w:rsidP="005D20B6">
      <w:pPr>
        <w:autoSpaceDE w:val="0"/>
        <w:spacing w:before="120" w:after="0"/>
        <w:jc w:val="both"/>
        <w:rPr>
          <w:rFonts w:ascii="Arial" w:hAnsi="Arial" w:cs="Arial"/>
        </w:rPr>
      </w:pPr>
    </w:p>
    <w:p w:rsidR="009E3C16" w:rsidRPr="006D2B65" w:rsidRDefault="004549E9" w:rsidP="009E3C16">
      <w:pPr>
        <w:jc w:val="both"/>
        <w:rPr>
          <w:rFonts w:ascii="Arial" w:hAnsi="Arial" w:cs="Arial"/>
          <w:color w:val="000000"/>
        </w:rPr>
      </w:pPr>
      <w:r w:rsidRPr="006D2B65">
        <w:rPr>
          <w:rFonts w:ascii="Arial" w:hAnsi="Arial" w:cs="Arial"/>
        </w:rPr>
        <w:t xml:space="preserve">- </w:t>
      </w:r>
      <w:r w:rsidR="000904EF" w:rsidRPr="006D2B65">
        <w:rPr>
          <w:rFonts w:ascii="Arial" w:hAnsi="Arial" w:cs="Arial"/>
        </w:rPr>
        <w:t>A Deliberação CBH-BS nº</w:t>
      </w:r>
      <w:r w:rsidRPr="006D2B65">
        <w:rPr>
          <w:rFonts w:ascii="Arial" w:hAnsi="Arial" w:cs="Arial"/>
        </w:rPr>
        <w:t xml:space="preserve"> 350</w:t>
      </w:r>
      <w:r w:rsidR="00A04E83" w:rsidRPr="006D2B65">
        <w:rPr>
          <w:rFonts w:ascii="Arial" w:hAnsi="Arial" w:cs="Arial"/>
        </w:rPr>
        <w:t xml:space="preserve"> de 05 de abril de 2019</w:t>
      </w:r>
      <w:r w:rsidRPr="006D2B65">
        <w:rPr>
          <w:rFonts w:ascii="Arial" w:hAnsi="Arial" w:cs="Arial"/>
        </w:rPr>
        <w:t>,</w:t>
      </w:r>
      <w:r w:rsidR="000904EF" w:rsidRPr="006D2B65">
        <w:rPr>
          <w:rFonts w:ascii="Arial" w:hAnsi="Arial" w:cs="Arial"/>
        </w:rPr>
        <w:t xml:space="preserve"> que a</w:t>
      </w:r>
      <w:r w:rsidR="000904EF" w:rsidRPr="006D2B65">
        <w:rPr>
          <w:rFonts w:ascii="Arial" w:eastAsia="Calibri" w:hAnsi="Arial" w:cs="Arial"/>
          <w:color w:val="000000"/>
        </w:rPr>
        <w:t>provou o</w:t>
      </w:r>
      <w:r w:rsidR="00A04E83" w:rsidRPr="006D2B65">
        <w:rPr>
          <w:rFonts w:ascii="Arial" w:eastAsia="Calibri" w:hAnsi="Arial" w:cs="Arial"/>
          <w:color w:val="000000"/>
        </w:rPr>
        <w:t xml:space="preserve"> Plano de Aplicação de Investimentos e Custeio com Recursos Financeiros Provenientes da Cobrança pelo Uso dos Recursos Hídricos na Baixada Santista para o exercício de 2019</w:t>
      </w:r>
      <w:r w:rsidR="00A04E83" w:rsidRPr="006D2B65">
        <w:rPr>
          <w:rFonts w:ascii="Arial" w:hAnsi="Arial" w:cs="Arial"/>
          <w:color w:val="000000"/>
        </w:rPr>
        <w:t>;</w:t>
      </w:r>
    </w:p>
    <w:p w:rsidR="009E3C16" w:rsidRPr="006D2B65" w:rsidRDefault="006D2B65" w:rsidP="009E3C16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color w:val="000000"/>
        </w:rPr>
        <w:t xml:space="preserve">- </w:t>
      </w:r>
      <w:r w:rsidR="009E3C16" w:rsidRPr="006D2B65">
        <w:rPr>
          <w:rFonts w:ascii="Arial" w:hAnsi="Arial" w:cs="Arial"/>
          <w:color w:val="000000"/>
        </w:rPr>
        <w:t xml:space="preserve">A Deliberação CBH-BS nº 342/2018 de 04 de setembro de 2018 que </w:t>
      </w:r>
      <w:r>
        <w:rPr>
          <w:rFonts w:ascii="Arial" w:hAnsi="Arial" w:cs="Arial"/>
          <w:color w:val="000000"/>
        </w:rPr>
        <w:t>d</w:t>
      </w:r>
      <w:r w:rsidR="009E3C16" w:rsidRPr="006D2B65">
        <w:rPr>
          <w:rFonts w:ascii="Arial" w:hAnsi="Arial" w:cs="Arial"/>
          <w:iCs/>
        </w:rPr>
        <w:t xml:space="preserve">efiniu as diretrizes e o cronograma para a classificação de propostas visando a indicação para obtenção de financiamento com recursos remanescentes da cobrança/2018 pelo uso dos recursos hídricos na Bacia </w:t>
      </w:r>
      <w:r w:rsidR="009E3C16" w:rsidRPr="006D2B65">
        <w:rPr>
          <w:rFonts w:ascii="Arial" w:hAnsi="Arial" w:cs="Arial"/>
        </w:rPr>
        <w:t xml:space="preserve">Hidrográfica da Baixada Santista e da compensação financeira, referente ao exercício de 2019 </w:t>
      </w:r>
      <w:r w:rsidR="009E3C16" w:rsidRPr="006D2B65">
        <w:rPr>
          <w:rFonts w:ascii="Arial" w:hAnsi="Arial" w:cs="Arial"/>
          <w:iCs/>
        </w:rPr>
        <w:t xml:space="preserve">e dá outras providências; </w:t>
      </w:r>
    </w:p>
    <w:p w:rsidR="00A04E83" w:rsidRPr="006D2B65" w:rsidRDefault="00A04E83" w:rsidP="004549E9">
      <w:pPr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  <w:r w:rsidRPr="006D2B65">
        <w:rPr>
          <w:rFonts w:ascii="Arial" w:hAnsi="Arial" w:cs="Arial"/>
          <w:color w:val="000000"/>
        </w:rPr>
        <w:t>- A Deliberação COFEHIDRO nº 203</w:t>
      </w:r>
      <w:r w:rsidR="006D2B65">
        <w:rPr>
          <w:rFonts w:ascii="Arial" w:hAnsi="Arial" w:cs="Arial"/>
          <w:color w:val="000000"/>
        </w:rPr>
        <w:t xml:space="preserve"> de </w:t>
      </w:r>
      <w:r w:rsidRPr="006D2B65">
        <w:rPr>
          <w:rFonts w:ascii="Arial" w:hAnsi="Arial" w:cs="Arial"/>
          <w:color w:val="000000"/>
        </w:rPr>
        <w:t xml:space="preserve">30 de abril de 2019, </w:t>
      </w:r>
      <w:r w:rsidR="006D2B65">
        <w:rPr>
          <w:rFonts w:ascii="Arial" w:hAnsi="Arial" w:cs="Arial"/>
          <w:color w:val="000000"/>
        </w:rPr>
        <w:t xml:space="preserve">que </w:t>
      </w:r>
      <w:r w:rsidRPr="006D2B65">
        <w:rPr>
          <w:rFonts w:ascii="Arial" w:hAnsi="Arial" w:cs="Arial"/>
          <w:color w:val="000000"/>
        </w:rPr>
        <w:t>dispõe sobre Plano de Aplicação de Recursos do FEHIDRO para 2019 e dá outras providências;</w:t>
      </w:r>
    </w:p>
    <w:p w:rsidR="009A056B" w:rsidRPr="006D2B65" w:rsidRDefault="009A056B" w:rsidP="005D20B6">
      <w:pPr>
        <w:spacing w:before="120" w:after="0"/>
        <w:jc w:val="both"/>
        <w:rPr>
          <w:rFonts w:ascii="Arial" w:eastAsia="Calibri" w:hAnsi="Arial" w:cs="Arial"/>
        </w:rPr>
      </w:pPr>
      <w:r w:rsidRPr="006D2B65">
        <w:rPr>
          <w:rFonts w:ascii="Arial" w:eastAsia="Calibri" w:hAnsi="Arial" w:cs="Arial"/>
        </w:rPr>
        <w:t>-</w:t>
      </w:r>
      <w:r w:rsidR="00F66D1C">
        <w:rPr>
          <w:rFonts w:ascii="Arial" w:eastAsia="Calibri" w:hAnsi="Arial" w:cs="Arial"/>
        </w:rPr>
        <w:t xml:space="preserve">O </w:t>
      </w:r>
      <w:r w:rsidRPr="006D2B65">
        <w:rPr>
          <w:rFonts w:ascii="Arial" w:eastAsia="Calibri" w:hAnsi="Arial" w:cs="Arial"/>
        </w:rPr>
        <w:t>CBH-BS</w:t>
      </w:r>
      <w:r w:rsidR="001D12C1">
        <w:rPr>
          <w:rFonts w:ascii="Arial" w:eastAsia="Calibri" w:hAnsi="Arial" w:cs="Arial"/>
        </w:rPr>
        <w:t xml:space="preserve"> com base na </w:t>
      </w:r>
      <w:r w:rsidR="001D12C1" w:rsidRPr="006D2B65">
        <w:rPr>
          <w:rFonts w:ascii="Arial" w:eastAsia="Calibri" w:hAnsi="Arial" w:cs="Arial"/>
        </w:rPr>
        <w:t xml:space="preserve">Deliberação CRH nº188/2016, </w:t>
      </w:r>
      <w:r w:rsidRPr="006D2B65">
        <w:rPr>
          <w:rFonts w:ascii="Arial" w:eastAsia="Calibri" w:hAnsi="Arial" w:cs="Arial"/>
        </w:rPr>
        <w:t>definiu como prioritários para investimentos, com os recursos FEHIDRO (Compensação Financeira e Cobrança), os PDCs 4 sub-pdc 4.2; PDC-5 sub-pdcs 5.1 e 5.3 e PDC 7 sub-pdcs 7.1 e 7.2;</w:t>
      </w:r>
    </w:p>
    <w:p w:rsidR="009A056B" w:rsidRPr="006D2B65" w:rsidRDefault="009A056B" w:rsidP="005D20B6">
      <w:pPr>
        <w:pStyle w:val="Textodecomentrio"/>
        <w:spacing w:before="120" w:after="0" w:line="276" w:lineRule="auto"/>
        <w:jc w:val="both"/>
        <w:rPr>
          <w:rFonts w:ascii="Arial" w:hAnsi="Arial" w:cs="Arial"/>
          <w:sz w:val="22"/>
          <w:szCs w:val="22"/>
        </w:rPr>
      </w:pPr>
      <w:r w:rsidRPr="006D2B65">
        <w:rPr>
          <w:rFonts w:ascii="Arial" w:hAnsi="Arial" w:cs="Arial"/>
          <w:sz w:val="22"/>
          <w:szCs w:val="22"/>
        </w:rPr>
        <w:t>-A Deliberação CBH-BS nº 335 de 24 de abril de 2018</w:t>
      </w:r>
      <w:r w:rsidR="006D2B65">
        <w:rPr>
          <w:rFonts w:ascii="Arial" w:hAnsi="Arial" w:cs="Arial"/>
          <w:sz w:val="22"/>
          <w:szCs w:val="22"/>
        </w:rPr>
        <w:t xml:space="preserve">, </w:t>
      </w:r>
      <w:r w:rsidR="00F66D1C">
        <w:rPr>
          <w:rFonts w:ascii="Arial" w:hAnsi="Arial" w:cs="Arial"/>
          <w:sz w:val="22"/>
          <w:szCs w:val="22"/>
        </w:rPr>
        <w:t xml:space="preserve">que </w:t>
      </w:r>
      <w:r w:rsidR="006D2B65">
        <w:rPr>
          <w:rFonts w:ascii="Arial" w:hAnsi="Arial" w:cs="Arial"/>
          <w:sz w:val="22"/>
          <w:szCs w:val="22"/>
        </w:rPr>
        <w:t>aprovou o</w:t>
      </w:r>
      <w:r w:rsidR="00F66D1C">
        <w:rPr>
          <w:rFonts w:ascii="Arial" w:hAnsi="Arial" w:cs="Arial"/>
          <w:sz w:val="22"/>
          <w:szCs w:val="22"/>
        </w:rPr>
        <w:t xml:space="preserve"> Programa de I</w:t>
      </w:r>
      <w:r w:rsidRPr="006D2B65">
        <w:rPr>
          <w:rFonts w:ascii="Arial" w:hAnsi="Arial" w:cs="Arial"/>
          <w:sz w:val="22"/>
          <w:szCs w:val="22"/>
        </w:rPr>
        <w:t>nvestimentos do Plano de Bacia do CBH-B</w:t>
      </w:r>
      <w:r w:rsidR="00F66D1C">
        <w:rPr>
          <w:rFonts w:ascii="Arial" w:hAnsi="Arial" w:cs="Arial"/>
          <w:sz w:val="22"/>
          <w:szCs w:val="22"/>
        </w:rPr>
        <w:t>S para o QUADRIÊNIO 2016 a 2019;</w:t>
      </w:r>
    </w:p>
    <w:p w:rsidR="009A056B" w:rsidRPr="006D2B65" w:rsidRDefault="009A056B" w:rsidP="005D20B6">
      <w:pPr>
        <w:autoSpaceDE w:val="0"/>
        <w:spacing w:before="120" w:after="0"/>
        <w:jc w:val="both"/>
        <w:rPr>
          <w:rFonts w:ascii="Arial" w:eastAsia="Calibri" w:hAnsi="Arial" w:cs="Arial"/>
        </w:rPr>
      </w:pPr>
      <w:r w:rsidRPr="006D2B65">
        <w:rPr>
          <w:rFonts w:ascii="Arial" w:eastAsia="Calibri" w:hAnsi="Arial" w:cs="Arial"/>
        </w:rPr>
        <w:t>-A Deliberação CBH-BS nº 327 de 21 de julho de 2017</w:t>
      </w:r>
      <w:r w:rsidR="006D2B65">
        <w:rPr>
          <w:rFonts w:ascii="Arial" w:eastAsia="Calibri" w:hAnsi="Arial" w:cs="Arial"/>
        </w:rPr>
        <w:t>, que aprovou a</w:t>
      </w:r>
      <w:r w:rsidRPr="006D2B65">
        <w:rPr>
          <w:rFonts w:ascii="Arial" w:eastAsia="Calibri" w:hAnsi="Arial" w:cs="Arial"/>
        </w:rPr>
        <w:t xml:space="preserve"> mudança de percentuais </w:t>
      </w:r>
      <w:r w:rsidR="009E3C16" w:rsidRPr="006D2B65">
        <w:rPr>
          <w:rFonts w:ascii="Arial" w:eastAsia="Calibri" w:hAnsi="Arial" w:cs="Arial"/>
        </w:rPr>
        <w:t>destinado ao PDC 5 para o PDC 7;</w:t>
      </w:r>
    </w:p>
    <w:p w:rsidR="009E3C16" w:rsidRPr="006D2B65" w:rsidRDefault="009E3C16" w:rsidP="005D20B6">
      <w:pPr>
        <w:autoSpaceDE w:val="0"/>
        <w:spacing w:before="120" w:after="0"/>
        <w:jc w:val="both"/>
        <w:rPr>
          <w:rFonts w:ascii="Arial" w:eastAsia="Calibri" w:hAnsi="Arial" w:cs="Arial"/>
        </w:rPr>
      </w:pPr>
      <w:r w:rsidRPr="006D2B65">
        <w:rPr>
          <w:rFonts w:ascii="Arial" w:eastAsia="Calibri" w:hAnsi="Arial" w:cs="Arial"/>
        </w:rPr>
        <w:t>- A Deliberação CBH-BS nº 353 de 18 de junh</w:t>
      </w:r>
      <w:r w:rsidR="000904EF" w:rsidRPr="006D2B65">
        <w:rPr>
          <w:rFonts w:ascii="Arial" w:eastAsia="Calibri" w:hAnsi="Arial" w:cs="Arial"/>
        </w:rPr>
        <w:t>o de 2019</w:t>
      </w:r>
      <w:r w:rsidR="006D2B65">
        <w:rPr>
          <w:rFonts w:ascii="Arial" w:eastAsia="Calibri" w:hAnsi="Arial" w:cs="Arial"/>
        </w:rPr>
        <w:t>,</w:t>
      </w:r>
      <w:r w:rsidR="000904EF" w:rsidRPr="006D2B65">
        <w:rPr>
          <w:rFonts w:ascii="Arial" w:eastAsia="Calibri" w:hAnsi="Arial" w:cs="Arial"/>
        </w:rPr>
        <w:t xml:space="preserve"> que indicou as</w:t>
      </w:r>
      <w:r w:rsidRPr="006D2B65">
        <w:rPr>
          <w:rFonts w:ascii="Arial" w:eastAsia="Calibri" w:hAnsi="Arial" w:cs="Arial"/>
        </w:rPr>
        <w:t xml:space="preserve"> Prioridade</w:t>
      </w:r>
      <w:r w:rsidR="000904EF" w:rsidRPr="006D2B65">
        <w:rPr>
          <w:rFonts w:ascii="Arial" w:eastAsia="Calibri" w:hAnsi="Arial" w:cs="Arial"/>
        </w:rPr>
        <w:t>s</w:t>
      </w:r>
      <w:r w:rsidRPr="006D2B65">
        <w:rPr>
          <w:rFonts w:ascii="Arial" w:eastAsia="Calibri" w:hAnsi="Arial" w:cs="Arial"/>
        </w:rPr>
        <w:t xml:space="preserve"> de Investimentos do CBH-BS ao FEHIDRO com Recursos da COBRANÇA para o exercício de 2019;</w:t>
      </w:r>
    </w:p>
    <w:p w:rsidR="000904EF" w:rsidRPr="006D2B65" w:rsidRDefault="009E3C16" w:rsidP="005D20B6">
      <w:pPr>
        <w:autoSpaceDE w:val="0"/>
        <w:spacing w:before="120" w:after="0"/>
        <w:jc w:val="both"/>
        <w:rPr>
          <w:rFonts w:ascii="Arial" w:hAnsi="Arial" w:cs="Arial"/>
        </w:rPr>
      </w:pPr>
      <w:r w:rsidRPr="006D2B65">
        <w:rPr>
          <w:rFonts w:ascii="Arial" w:eastAsia="Calibri" w:hAnsi="Arial" w:cs="Arial"/>
        </w:rPr>
        <w:t>- A Deliberação CBH-BS nº 354 de 18 de junho de 2019</w:t>
      </w:r>
      <w:r w:rsidR="006D2B65">
        <w:rPr>
          <w:rFonts w:ascii="Arial" w:eastAsia="Calibri" w:hAnsi="Arial" w:cs="Arial"/>
        </w:rPr>
        <w:t>,</w:t>
      </w:r>
      <w:r w:rsidR="000904EF" w:rsidRPr="006D2B65">
        <w:rPr>
          <w:rFonts w:ascii="Arial" w:eastAsia="Calibri" w:hAnsi="Arial" w:cs="Arial"/>
        </w:rPr>
        <w:t xml:space="preserve"> que </w:t>
      </w:r>
      <w:r w:rsidR="000904EF" w:rsidRPr="006D2B65">
        <w:rPr>
          <w:rFonts w:ascii="Arial" w:hAnsi="Arial" w:cs="Arial"/>
        </w:rPr>
        <w:t>Indica Prioridade de Investimentos do CBH-BS ao FEHIDRO com Recursos da Compensação Financeira FEHIDRO/2019</w:t>
      </w:r>
    </w:p>
    <w:p w:rsidR="009A056B" w:rsidRPr="006D2B65" w:rsidRDefault="009A056B" w:rsidP="005D20B6">
      <w:pPr>
        <w:autoSpaceDE w:val="0"/>
        <w:spacing w:before="120" w:after="0"/>
        <w:jc w:val="both"/>
        <w:rPr>
          <w:rFonts w:ascii="Arial" w:eastAsia="Times New Roman" w:hAnsi="Arial" w:cs="Arial"/>
          <w:lang w:eastAsia="ar-SA"/>
        </w:rPr>
      </w:pPr>
      <w:r w:rsidRPr="006D2B65">
        <w:rPr>
          <w:rFonts w:ascii="Arial" w:hAnsi="Arial" w:cs="Arial"/>
          <w:bCs/>
        </w:rPr>
        <w:t>- A</w:t>
      </w:r>
      <w:r w:rsidRPr="006D2B65">
        <w:rPr>
          <w:rFonts w:ascii="Arial" w:hAnsi="Arial" w:cs="Arial"/>
        </w:rPr>
        <w:t xml:space="preserve"> Câmara Técnica de Planejamento e Gerenciamento (CT-PG), revisou os critérios gerais e específicos para classificação das propostas.</w:t>
      </w:r>
    </w:p>
    <w:p w:rsidR="009A056B" w:rsidRDefault="009A056B" w:rsidP="005D20B6">
      <w:pPr>
        <w:spacing w:before="120" w:after="0"/>
        <w:jc w:val="both"/>
        <w:rPr>
          <w:rFonts w:ascii="Arial" w:hAnsi="Arial" w:cs="Arial"/>
          <w:b/>
          <w:sz w:val="20"/>
          <w:szCs w:val="20"/>
        </w:rPr>
      </w:pPr>
    </w:p>
    <w:p w:rsidR="00D10C9E" w:rsidRPr="009452A0" w:rsidRDefault="00D10C9E" w:rsidP="005D20B6">
      <w:pPr>
        <w:spacing w:before="120" w:after="0"/>
        <w:jc w:val="both"/>
        <w:rPr>
          <w:rFonts w:ascii="Arial" w:hAnsi="Arial" w:cs="Arial"/>
          <w:b/>
          <w:sz w:val="20"/>
          <w:szCs w:val="20"/>
        </w:rPr>
      </w:pP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9452A0">
        <w:rPr>
          <w:rFonts w:ascii="Arial" w:hAnsi="Arial" w:cs="Arial"/>
          <w:b/>
          <w:sz w:val="20"/>
          <w:szCs w:val="20"/>
        </w:rPr>
        <w:lastRenderedPageBreak/>
        <w:t>Delibera</w:t>
      </w:r>
      <w:r w:rsidRPr="009452A0">
        <w:rPr>
          <w:rFonts w:ascii="Arial" w:hAnsi="Arial" w:cs="Arial"/>
          <w:sz w:val="20"/>
          <w:szCs w:val="20"/>
        </w:rPr>
        <w:t>:</w:t>
      </w:r>
    </w:p>
    <w:p w:rsidR="009A056B" w:rsidRPr="009452A0" w:rsidRDefault="009A056B" w:rsidP="005D20B6">
      <w:pPr>
        <w:autoSpaceDE w:val="0"/>
        <w:autoSpaceDN w:val="0"/>
        <w:adjustRightInd w:val="0"/>
        <w:spacing w:before="120" w:after="0"/>
        <w:jc w:val="both"/>
        <w:rPr>
          <w:rFonts w:ascii="Arial" w:hAnsi="Arial" w:cs="Arial"/>
          <w:color w:val="000000"/>
          <w:sz w:val="20"/>
          <w:szCs w:val="20"/>
        </w:rPr>
      </w:pPr>
      <w:r w:rsidRPr="009452A0">
        <w:rPr>
          <w:rFonts w:ascii="Arial" w:hAnsi="Arial" w:cs="Arial"/>
          <w:b/>
          <w:bCs/>
          <w:color w:val="000000"/>
          <w:sz w:val="20"/>
          <w:szCs w:val="20"/>
        </w:rPr>
        <w:t xml:space="preserve">ART 1º </w:t>
      </w:r>
      <w:r w:rsidRPr="009452A0">
        <w:rPr>
          <w:rFonts w:ascii="Arial" w:hAnsi="Arial" w:cs="Arial"/>
          <w:color w:val="000000"/>
          <w:sz w:val="20"/>
          <w:szCs w:val="20"/>
        </w:rPr>
        <w:t xml:space="preserve">- Esta Deliberação revoga as disposições contidas na Deliberação </w:t>
      </w:r>
      <w:r w:rsidRPr="0003263B">
        <w:rPr>
          <w:rFonts w:ascii="Arial" w:hAnsi="Arial" w:cs="Arial"/>
          <w:sz w:val="20"/>
          <w:szCs w:val="20"/>
        </w:rPr>
        <w:t>CBH-BS nº 3</w:t>
      </w:r>
      <w:r w:rsidR="00F66D1C">
        <w:rPr>
          <w:rFonts w:ascii="Arial" w:hAnsi="Arial" w:cs="Arial"/>
          <w:sz w:val="20"/>
          <w:szCs w:val="20"/>
        </w:rPr>
        <w:t>42</w:t>
      </w:r>
      <w:r w:rsidRPr="0003263B">
        <w:rPr>
          <w:rFonts w:ascii="Arial" w:hAnsi="Arial" w:cs="Arial"/>
          <w:sz w:val="20"/>
          <w:szCs w:val="20"/>
        </w:rPr>
        <w:t xml:space="preserve"> de </w:t>
      </w:r>
      <w:r w:rsidR="00F66D1C">
        <w:rPr>
          <w:rFonts w:ascii="Arial" w:hAnsi="Arial" w:cs="Arial"/>
          <w:sz w:val="20"/>
          <w:szCs w:val="20"/>
        </w:rPr>
        <w:t xml:space="preserve">04 de setembro de 2018, </w:t>
      </w:r>
      <w:r w:rsidRPr="009452A0">
        <w:rPr>
          <w:rFonts w:ascii="Arial" w:hAnsi="Arial" w:cs="Arial"/>
          <w:color w:val="000000"/>
          <w:sz w:val="20"/>
          <w:szCs w:val="20"/>
        </w:rPr>
        <w:t>entra em vigor na data de sua publicação no Diário Oficial do Estado de São Paulo.</w:t>
      </w:r>
    </w:p>
    <w:p w:rsidR="005D20B6" w:rsidRPr="009452A0" w:rsidRDefault="005D20B6" w:rsidP="005D20B6">
      <w:pPr>
        <w:autoSpaceDE w:val="0"/>
        <w:autoSpaceDN w:val="0"/>
        <w:adjustRightInd w:val="0"/>
        <w:spacing w:before="120" w:after="0"/>
        <w:jc w:val="both"/>
        <w:rPr>
          <w:rFonts w:ascii="Arial" w:hAnsi="Arial" w:cs="Arial"/>
          <w:b/>
          <w:sz w:val="20"/>
          <w:szCs w:val="20"/>
        </w:rPr>
      </w:pPr>
    </w:p>
    <w:p w:rsidR="005734FB" w:rsidRPr="00C17753" w:rsidRDefault="005734FB" w:rsidP="005734FB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 2</w:t>
      </w:r>
      <w:r w:rsidRPr="00C17753">
        <w:rPr>
          <w:rFonts w:ascii="Arial" w:hAnsi="Arial" w:cs="Arial"/>
          <w:b/>
          <w:bCs/>
          <w:sz w:val="20"/>
          <w:szCs w:val="20"/>
        </w:rPr>
        <w:t>º</w:t>
      </w:r>
      <w:r w:rsidRPr="00C17753">
        <w:rPr>
          <w:rFonts w:ascii="Arial" w:hAnsi="Arial" w:cs="Arial"/>
          <w:bCs/>
          <w:sz w:val="20"/>
          <w:szCs w:val="20"/>
        </w:rPr>
        <w:t xml:space="preserve"> - A obtenção de financiamento relativo </w:t>
      </w:r>
      <w:r w:rsidRPr="00D80370">
        <w:rPr>
          <w:rFonts w:ascii="Arial" w:hAnsi="Arial" w:cs="Arial"/>
          <w:bCs/>
          <w:sz w:val="20"/>
          <w:szCs w:val="20"/>
        </w:rPr>
        <w:t>ao ano de 201</w:t>
      </w:r>
      <w:r>
        <w:rPr>
          <w:rFonts w:ascii="Arial" w:hAnsi="Arial" w:cs="Arial"/>
          <w:bCs/>
          <w:sz w:val="20"/>
          <w:szCs w:val="20"/>
        </w:rPr>
        <w:t xml:space="preserve">9 </w:t>
      </w:r>
      <w:r w:rsidRPr="00D80370">
        <w:rPr>
          <w:rFonts w:ascii="Arial" w:hAnsi="Arial" w:cs="Arial"/>
          <w:bCs/>
          <w:sz w:val="20"/>
          <w:szCs w:val="20"/>
        </w:rPr>
        <w:t xml:space="preserve">para </w:t>
      </w:r>
      <w:r w:rsidRPr="00C17753">
        <w:rPr>
          <w:rFonts w:ascii="Arial" w:hAnsi="Arial" w:cs="Arial"/>
          <w:bCs/>
          <w:sz w:val="20"/>
          <w:szCs w:val="20"/>
        </w:rPr>
        <w:t xml:space="preserve">projetos, estudos, serviços e obras com recursos da </w:t>
      </w:r>
      <w:r w:rsidRPr="00ED39E9">
        <w:rPr>
          <w:rFonts w:ascii="Arial" w:hAnsi="Arial" w:cs="Arial"/>
          <w:bCs/>
          <w:sz w:val="20"/>
          <w:szCs w:val="20"/>
        </w:rPr>
        <w:t>Cobrança pelo uso dos recursos hídricos</w:t>
      </w:r>
      <w:r>
        <w:rPr>
          <w:rFonts w:ascii="Arial" w:hAnsi="Arial" w:cs="Arial"/>
          <w:bCs/>
          <w:sz w:val="20"/>
          <w:szCs w:val="20"/>
        </w:rPr>
        <w:t xml:space="preserve"> e da Compensação Financeira na Bacia </w:t>
      </w:r>
      <w:r w:rsidRPr="00C17753">
        <w:rPr>
          <w:rFonts w:ascii="Arial" w:hAnsi="Arial" w:cs="Arial"/>
          <w:sz w:val="20"/>
          <w:szCs w:val="20"/>
        </w:rPr>
        <w:t>Hidrográfica da Baixada Santista</w:t>
      </w:r>
      <w:r w:rsidR="00ED0CD9">
        <w:rPr>
          <w:rFonts w:ascii="Arial" w:hAnsi="Arial" w:cs="Arial"/>
          <w:sz w:val="20"/>
          <w:szCs w:val="20"/>
        </w:rPr>
        <w:t xml:space="preserve"> </w:t>
      </w:r>
      <w:r w:rsidRPr="00C17753">
        <w:rPr>
          <w:rFonts w:ascii="Arial" w:hAnsi="Arial" w:cs="Arial"/>
          <w:bCs/>
          <w:sz w:val="20"/>
          <w:szCs w:val="20"/>
        </w:rPr>
        <w:t>está condicionada ao atendimento dos procedimentos e normas constantes do MPO, aprovado pelo Conselho de Orientação do Fundo Estadual de Recursos Hídricos e também aos critérios de análise, pontuação, classificação e desclassificação estabelecidos nos termos desta Deliberação.</w:t>
      </w:r>
    </w:p>
    <w:p w:rsidR="005D20B6" w:rsidRPr="009452A0" w:rsidRDefault="005D20B6" w:rsidP="005D20B6">
      <w:pPr>
        <w:autoSpaceDE w:val="0"/>
        <w:spacing w:before="120" w:after="0"/>
        <w:jc w:val="both"/>
        <w:rPr>
          <w:rFonts w:ascii="Arial" w:hAnsi="Arial" w:cs="Arial"/>
          <w:b/>
          <w:sz w:val="20"/>
          <w:szCs w:val="20"/>
        </w:rPr>
      </w:pP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bCs/>
          <w:sz w:val="20"/>
          <w:szCs w:val="20"/>
        </w:rPr>
      </w:pPr>
      <w:r w:rsidRPr="009452A0">
        <w:rPr>
          <w:rFonts w:ascii="Arial" w:hAnsi="Arial" w:cs="Arial"/>
          <w:b/>
          <w:sz w:val="20"/>
          <w:szCs w:val="20"/>
        </w:rPr>
        <w:t>ART 3º</w:t>
      </w:r>
      <w:r w:rsidR="002A76E7" w:rsidRPr="009452A0">
        <w:rPr>
          <w:rFonts w:ascii="Arial" w:hAnsi="Arial" w:cs="Arial"/>
          <w:bCs/>
          <w:sz w:val="20"/>
          <w:szCs w:val="20"/>
        </w:rPr>
        <w:t>: Constam desta Deliberação</w:t>
      </w:r>
      <w:r w:rsidR="00C47175">
        <w:rPr>
          <w:rFonts w:ascii="Arial" w:hAnsi="Arial" w:cs="Arial"/>
          <w:bCs/>
          <w:sz w:val="20"/>
          <w:szCs w:val="20"/>
        </w:rPr>
        <w:t xml:space="preserve"> </w:t>
      </w:r>
      <w:r w:rsidR="005734FB" w:rsidRPr="0003263B">
        <w:rPr>
          <w:rFonts w:ascii="Arial" w:hAnsi="Arial" w:cs="Arial"/>
          <w:bCs/>
          <w:sz w:val="20"/>
          <w:szCs w:val="20"/>
        </w:rPr>
        <w:t>6</w:t>
      </w:r>
      <w:r w:rsidRPr="0003263B">
        <w:rPr>
          <w:rFonts w:ascii="Arial" w:hAnsi="Arial" w:cs="Arial"/>
          <w:bCs/>
          <w:sz w:val="20"/>
          <w:szCs w:val="20"/>
        </w:rPr>
        <w:t xml:space="preserve"> (</w:t>
      </w:r>
      <w:r w:rsidR="005734FB" w:rsidRPr="0003263B">
        <w:rPr>
          <w:rFonts w:ascii="Arial" w:hAnsi="Arial" w:cs="Arial"/>
          <w:bCs/>
          <w:sz w:val="20"/>
          <w:szCs w:val="20"/>
        </w:rPr>
        <w:t>seis</w:t>
      </w:r>
      <w:r w:rsidRPr="0003263B">
        <w:rPr>
          <w:rFonts w:ascii="Arial" w:hAnsi="Arial" w:cs="Arial"/>
          <w:bCs/>
          <w:sz w:val="20"/>
          <w:szCs w:val="20"/>
        </w:rPr>
        <w:t>) apêndices</w:t>
      </w:r>
      <w:r w:rsidRPr="009452A0">
        <w:rPr>
          <w:rFonts w:ascii="Arial" w:hAnsi="Arial" w:cs="Arial"/>
          <w:bCs/>
          <w:sz w:val="20"/>
          <w:szCs w:val="20"/>
        </w:rPr>
        <w:t>, a saber:</w:t>
      </w: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bCs/>
          <w:sz w:val="20"/>
          <w:szCs w:val="20"/>
        </w:rPr>
      </w:pPr>
      <w:r w:rsidRPr="009452A0">
        <w:rPr>
          <w:rFonts w:ascii="Arial" w:hAnsi="Arial" w:cs="Arial"/>
          <w:bCs/>
          <w:sz w:val="20"/>
          <w:szCs w:val="20"/>
        </w:rPr>
        <w:t>I. Apêndice</w:t>
      </w:r>
      <w:r w:rsidR="00C95FE9">
        <w:rPr>
          <w:rFonts w:ascii="Arial" w:hAnsi="Arial" w:cs="Arial"/>
          <w:bCs/>
          <w:sz w:val="20"/>
          <w:szCs w:val="20"/>
        </w:rPr>
        <w:t xml:space="preserve"> </w:t>
      </w:r>
      <w:r w:rsidRPr="009452A0">
        <w:rPr>
          <w:rFonts w:ascii="Arial" w:hAnsi="Arial" w:cs="Arial"/>
          <w:bCs/>
          <w:sz w:val="20"/>
          <w:szCs w:val="20"/>
        </w:rPr>
        <w:t>I: Critérios de elegibilidade dos proponentes;</w:t>
      </w: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bCs/>
          <w:sz w:val="20"/>
          <w:szCs w:val="20"/>
        </w:rPr>
      </w:pPr>
      <w:r w:rsidRPr="009452A0">
        <w:rPr>
          <w:rFonts w:ascii="Arial" w:hAnsi="Arial" w:cs="Arial"/>
          <w:bCs/>
          <w:sz w:val="20"/>
          <w:szCs w:val="20"/>
        </w:rPr>
        <w:t>II. Apêndice</w:t>
      </w:r>
      <w:r w:rsidR="00C95FE9">
        <w:rPr>
          <w:rFonts w:ascii="Arial" w:hAnsi="Arial" w:cs="Arial"/>
          <w:bCs/>
          <w:sz w:val="20"/>
          <w:szCs w:val="20"/>
        </w:rPr>
        <w:t xml:space="preserve"> </w:t>
      </w:r>
      <w:r w:rsidRPr="009452A0">
        <w:rPr>
          <w:rFonts w:ascii="Arial" w:hAnsi="Arial" w:cs="Arial"/>
          <w:bCs/>
          <w:sz w:val="20"/>
          <w:szCs w:val="20"/>
        </w:rPr>
        <w:t>II: Cronograma;</w:t>
      </w: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bCs/>
          <w:sz w:val="20"/>
          <w:szCs w:val="20"/>
        </w:rPr>
      </w:pPr>
      <w:r w:rsidRPr="009452A0">
        <w:rPr>
          <w:rFonts w:ascii="Arial" w:hAnsi="Arial" w:cs="Arial"/>
          <w:bCs/>
          <w:sz w:val="20"/>
          <w:szCs w:val="20"/>
        </w:rPr>
        <w:t>III. Apêndice</w:t>
      </w:r>
      <w:r w:rsidR="00C95FE9">
        <w:rPr>
          <w:rFonts w:ascii="Arial" w:hAnsi="Arial" w:cs="Arial"/>
          <w:bCs/>
          <w:sz w:val="20"/>
          <w:szCs w:val="20"/>
        </w:rPr>
        <w:t xml:space="preserve"> </w:t>
      </w:r>
      <w:r w:rsidRPr="009452A0">
        <w:rPr>
          <w:rFonts w:ascii="Arial" w:hAnsi="Arial" w:cs="Arial"/>
          <w:bCs/>
          <w:sz w:val="20"/>
          <w:szCs w:val="20"/>
        </w:rPr>
        <w:t>III: Relação de documentos;</w:t>
      </w: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bCs/>
          <w:sz w:val="20"/>
          <w:szCs w:val="20"/>
        </w:rPr>
      </w:pPr>
      <w:r w:rsidRPr="009452A0">
        <w:rPr>
          <w:rFonts w:ascii="Arial" w:hAnsi="Arial" w:cs="Arial"/>
          <w:bCs/>
          <w:sz w:val="20"/>
          <w:szCs w:val="20"/>
        </w:rPr>
        <w:t>IV. Apêndice</w:t>
      </w:r>
      <w:r w:rsidR="00C95FE9">
        <w:rPr>
          <w:rFonts w:ascii="Arial" w:hAnsi="Arial" w:cs="Arial"/>
          <w:bCs/>
          <w:sz w:val="20"/>
          <w:szCs w:val="20"/>
        </w:rPr>
        <w:t xml:space="preserve"> </w:t>
      </w:r>
      <w:r w:rsidRPr="009452A0">
        <w:rPr>
          <w:rFonts w:ascii="Arial" w:hAnsi="Arial" w:cs="Arial"/>
          <w:bCs/>
          <w:sz w:val="20"/>
          <w:szCs w:val="20"/>
        </w:rPr>
        <w:t>IV: Estrutura das propostas;</w:t>
      </w: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bCs/>
          <w:sz w:val="20"/>
          <w:szCs w:val="20"/>
        </w:rPr>
      </w:pPr>
      <w:r w:rsidRPr="009452A0">
        <w:rPr>
          <w:rFonts w:ascii="Arial" w:hAnsi="Arial" w:cs="Arial"/>
          <w:bCs/>
          <w:sz w:val="20"/>
          <w:szCs w:val="20"/>
        </w:rPr>
        <w:t>V. Apêndice</w:t>
      </w:r>
      <w:r w:rsidR="00C95FE9">
        <w:rPr>
          <w:rFonts w:ascii="Arial" w:hAnsi="Arial" w:cs="Arial"/>
          <w:bCs/>
          <w:sz w:val="20"/>
          <w:szCs w:val="20"/>
        </w:rPr>
        <w:t xml:space="preserve"> </w:t>
      </w:r>
      <w:r w:rsidRPr="009452A0">
        <w:rPr>
          <w:rFonts w:ascii="Arial" w:hAnsi="Arial" w:cs="Arial"/>
          <w:bCs/>
          <w:sz w:val="20"/>
          <w:szCs w:val="20"/>
        </w:rPr>
        <w:t>V: Critérios de pontuação das propostas;</w:t>
      </w:r>
    </w:p>
    <w:p w:rsidR="009A056B" w:rsidRPr="0003263B" w:rsidRDefault="00CC5D01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VI.</w:t>
      </w:r>
      <w:r w:rsidR="00E73E01">
        <w:rPr>
          <w:rFonts w:ascii="Arial" w:hAnsi="Arial" w:cs="Arial"/>
          <w:sz w:val="20"/>
          <w:szCs w:val="20"/>
        </w:rPr>
        <w:t xml:space="preserve"> </w:t>
      </w:r>
      <w:r w:rsidR="005734FB" w:rsidRPr="0003263B">
        <w:rPr>
          <w:rFonts w:ascii="Arial" w:hAnsi="Arial" w:cs="Arial"/>
          <w:sz w:val="20"/>
          <w:szCs w:val="20"/>
        </w:rPr>
        <w:t>Apêndice</w:t>
      </w:r>
      <w:r w:rsidR="005B2105">
        <w:rPr>
          <w:rFonts w:ascii="Arial" w:hAnsi="Arial" w:cs="Arial"/>
          <w:sz w:val="20"/>
          <w:szCs w:val="20"/>
        </w:rPr>
        <w:t xml:space="preserve">- </w:t>
      </w:r>
      <w:r w:rsidR="005734FB" w:rsidRPr="0003263B">
        <w:rPr>
          <w:rFonts w:ascii="Arial" w:hAnsi="Arial" w:cs="Arial"/>
          <w:sz w:val="20"/>
          <w:szCs w:val="20"/>
        </w:rPr>
        <w:t>Plano de Ações</w:t>
      </w:r>
    </w:p>
    <w:p w:rsidR="00BC1856" w:rsidRPr="009452A0" w:rsidRDefault="00BC1856" w:rsidP="005D20B6">
      <w:pPr>
        <w:autoSpaceDE w:val="0"/>
        <w:spacing w:before="120"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BC1856" w:rsidRPr="009452A0" w:rsidRDefault="00BC1856" w:rsidP="005D20B6">
      <w:pPr>
        <w:autoSpaceDE w:val="0"/>
        <w:spacing w:before="120"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9A056B" w:rsidRPr="009452A0" w:rsidRDefault="009A056B" w:rsidP="005D20B6">
      <w:pPr>
        <w:autoSpaceDE w:val="0"/>
        <w:spacing w:before="120"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9452A0">
        <w:rPr>
          <w:rFonts w:ascii="Arial" w:hAnsi="Arial" w:cs="Arial"/>
          <w:b/>
          <w:bCs/>
          <w:sz w:val="20"/>
          <w:szCs w:val="20"/>
        </w:rPr>
        <w:t>CAPITULO I</w:t>
      </w:r>
    </w:p>
    <w:p w:rsidR="009A056B" w:rsidRPr="009452A0" w:rsidRDefault="009A056B" w:rsidP="005D20B6">
      <w:pPr>
        <w:autoSpaceDE w:val="0"/>
        <w:spacing w:before="120"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9452A0">
        <w:rPr>
          <w:rFonts w:ascii="Arial" w:hAnsi="Arial" w:cs="Arial"/>
          <w:b/>
          <w:bCs/>
          <w:sz w:val="20"/>
          <w:szCs w:val="20"/>
        </w:rPr>
        <w:t>DAS DEFINIÇÕES</w:t>
      </w: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bCs/>
          <w:sz w:val="20"/>
          <w:szCs w:val="20"/>
        </w:rPr>
      </w:pPr>
      <w:r w:rsidRPr="009452A0">
        <w:rPr>
          <w:rFonts w:ascii="Arial" w:hAnsi="Arial" w:cs="Arial"/>
          <w:b/>
          <w:bCs/>
          <w:sz w:val="20"/>
          <w:szCs w:val="20"/>
        </w:rPr>
        <w:t>ART 4º</w:t>
      </w:r>
      <w:r w:rsidRPr="009452A0">
        <w:rPr>
          <w:rFonts w:ascii="Arial" w:hAnsi="Arial" w:cs="Arial"/>
          <w:bCs/>
          <w:sz w:val="20"/>
          <w:szCs w:val="20"/>
        </w:rPr>
        <w:t xml:space="preserve"> - Para efeitos desta Deliberação, consideram-se:</w:t>
      </w: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bCs/>
          <w:sz w:val="20"/>
          <w:szCs w:val="20"/>
        </w:rPr>
      </w:pPr>
      <w:r w:rsidRPr="009452A0">
        <w:rPr>
          <w:rFonts w:ascii="Arial" w:hAnsi="Arial" w:cs="Arial"/>
          <w:bCs/>
          <w:sz w:val="20"/>
          <w:szCs w:val="20"/>
        </w:rPr>
        <w:t xml:space="preserve">I. </w:t>
      </w:r>
      <w:r w:rsidRPr="009452A0">
        <w:rPr>
          <w:rFonts w:ascii="Arial" w:hAnsi="Arial" w:cs="Arial"/>
          <w:b/>
          <w:bCs/>
          <w:sz w:val="20"/>
          <w:szCs w:val="20"/>
        </w:rPr>
        <w:t>Agente financeiro</w:t>
      </w:r>
      <w:r w:rsidRPr="009452A0">
        <w:rPr>
          <w:rFonts w:ascii="Arial" w:hAnsi="Arial" w:cs="Arial"/>
          <w:bCs/>
          <w:sz w:val="20"/>
          <w:szCs w:val="20"/>
        </w:rPr>
        <w:t>: Representante de instituição financeira designado pelo FEHIDRO para a liberação dos recursos financeiros do projeto, estudo, serviço ou obra.</w:t>
      </w: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bCs/>
          <w:sz w:val="20"/>
          <w:szCs w:val="20"/>
        </w:rPr>
      </w:pPr>
      <w:r w:rsidRPr="009452A0">
        <w:rPr>
          <w:rFonts w:ascii="Arial" w:hAnsi="Arial" w:cs="Arial"/>
          <w:bCs/>
          <w:sz w:val="20"/>
          <w:szCs w:val="20"/>
        </w:rPr>
        <w:t xml:space="preserve">II. </w:t>
      </w:r>
      <w:r w:rsidRPr="009452A0">
        <w:rPr>
          <w:rFonts w:ascii="Arial" w:hAnsi="Arial" w:cs="Arial"/>
          <w:b/>
          <w:bCs/>
          <w:sz w:val="20"/>
          <w:szCs w:val="20"/>
        </w:rPr>
        <w:t>Agente técnico</w:t>
      </w:r>
      <w:r w:rsidRPr="009452A0">
        <w:rPr>
          <w:rFonts w:ascii="Arial" w:hAnsi="Arial" w:cs="Arial"/>
          <w:bCs/>
          <w:sz w:val="20"/>
          <w:szCs w:val="20"/>
        </w:rPr>
        <w:t>: Representante designado pelo FEHIDRO responsável pelo acompanhamento técnico do projeto, estudo, serviço ou obra.</w:t>
      </w: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bCs/>
          <w:sz w:val="20"/>
          <w:szCs w:val="20"/>
        </w:rPr>
      </w:pPr>
      <w:r w:rsidRPr="009452A0">
        <w:rPr>
          <w:rFonts w:ascii="Arial" w:hAnsi="Arial" w:cs="Arial"/>
          <w:bCs/>
          <w:sz w:val="20"/>
          <w:szCs w:val="20"/>
        </w:rPr>
        <w:t xml:space="preserve">III. </w:t>
      </w:r>
      <w:r w:rsidRPr="009452A0">
        <w:rPr>
          <w:rFonts w:ascii="Arial" w:hAnsi="Arial" w:cs="Arial"/>
          <w:b/>
          <w:bCs/>
          <w:sz w:val="20"/>
          <w:szCs w:val="20"/>
        </w:rPr>
        <w:t>Carteira suplementar</w:t>
      </w:r>
      <w:r w:rsidRPr="009452A0">
        <w:rPr>
          <w:rFonts w:ascii="Arial" w:hAnsi="Arial" w:cs="Arial"/>
          <w:bCs/>
          <w:sz w:val="20"/>
          <w:szCs w:val="20"/>
        </w:rPr>
        <w:t>: Propostas classificadas não contempladas devido à insuficiência de recursos destinados pelo FEHIDRO.</w:t>
      </w: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bCs/>
          <w:sz w:val="20"/>
          <w:szCs w:val="20"/>
        </w:rPr>
      </w:pPr>
      <w:r w:rsidRPr="009452A0">
        <w:rPr>
          <w:rFonts w:ascii="Arial" w:hAnsi="Arial" w:cs="Arial"/>
          <w:bCs/>
          <w:sz w:val="20"/>
          <w:szCs w:val="20"/>
        </w:rPr>
        <w:t xml:space="preserve">IV. </w:t>
      </w:r>
      <w:r w:rsidRPr="009452A0">
        <w:rPr>
          <w:rFonts w:ascii="Arial" w:hAnsi="Arial" w:cs="Arial"/>
          <w:b/>
          <w:bCs/>
          <w:sz w:val="20"/>
          <w:szCs w:val="20"/>
        </w:rPr>
        <w:t>Cobrança pelo uso dos recursos hídricos</w:t>
      </w:r>
      <w:r w:rsidRPr="009452A0">
        <w:rPr>
          <w:rFonts w:ascii="Arial" w:hAnsi="Arial" w:cs="Arial"/>
          <w:bCs/>
          <w:sz w:val="20"/>
          <w:szCs w:val="20"/>
        </w:rPr>
        <w:t xml:space="preserve">: É um mecanismo voltado a dar racionalidade econômica à utilização dos recursos hídricos, sendo também considerada um instrumento de auto geração de recursos financeiros para os serviços e obras de proteção, conservação e recuperação de recursos hídricos. </w:t>
      </w: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bCs/>
          <w:sz w:val="20"/>
          <w:szCs w:val="20"/>
        </w:rPr>
      </w:pPr>
      <w:r w:rsidRPr="009452A0">
        <w:rPr>
          <w:rFonts w:ascii="Arial" w:hAnsi="Arial" w:cs="Arial"/>
          <w:bCs/>
          <w:sz w:val="20"/>
          <w:szCs w:val="20"/>
        </w:rPr>
        <w:t xml:space="preserve">V. </w:t>
      </w:r>
      <w:r w:rsidRPr="009452A0">
        <w:rPr>
          <w:rFonts w:ascii="Arial" w:hAnsi="Arial" w:cs="Arial"/>
          <w:b/>
          <w:bCs/>
          <w:sz w:val="20"/>
          <w:szCs w:val="20"/>
        </w:rPr>
        <w:t>Contrapartida</w:t>
      </w:r>
      <w:r w:rsidRPr="009452A0">
        <w:rPr>
          <w:rFonts w:ascii="Arial" w:hAnsi="Arial" w:cs="Arial"/>
          <w:bCs/>
          <w:sz w:val="20"/>
          <w:szCs w:val="20"/>
        </w:rPr>
        <w:t>: Recurso do proponente e/ou parceiros para a execução de projeto, estudo, serviços ou obra.</w:t>
      </w: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bCs/>
          <w:sz w:val="20"/>
          <w:szCs w:val="20"/>
        </w:rPr>
      </w:pPr>
      <w:r w:rsidRPr="009452A0">
        <w:rPr>
          <w:rFonts w:ascii="Arial" w:hAnsi="Arial" w:cs="Arial"/>
          <w:bCs/>
          <w:sz w:val="20"/>
          <w:szCs w:val="20"/>
        </w:rPr>
        <w:t xml:space="preserve">VI. </w:t>
      </w:r>
      <w:r w:rsidRPr="009452A0">
        <w:rPr>
          <w:rFonts w:ascii="Arial" w:hAnsi="Arial" w:cs="Arial"/>
          <w:b/>
          <w:bCs/>
          <w:sz w:val="20"/>
          <w:szCs w:val="20"/>
        </w:rPr>
        <w:t>Estudos e projetos</w:t>
      </w:r>
      <w:r w:rsidRPr="009452A0">
        <w:rPr>
          <w:rFonts w:ascii="Arial" w:hAnsi="Arial" w:cs="Arial"/>
          <w:bCs/>
          <w:sz w:val="20"/>
          <w:szCs w:val="20"/>
        </w:rPr>
        <w:t>: São atividades que tem por objetivo gerar produtos intangíveis como conhecimento, capacitação de pessoal e projeto.</w:t>
      </w: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bCs/>
          <w:sz w:val="20"/>
          <w:szCs w:val="20"/>
        </w:rPr>
      </w:pPr>
      <w:r w:rsidRPr="009452A0">
        <w:rPr>
          <w:rFonts w:ascii="Arial" w:hAnsi="Arial" w:cs="Arial"/>
          <w:bCs/>
          <w:sz w:val="20"/>
          <w:szCs w:val="20"/>
        </w:rPr>
        <w:t xml:space="preserve">VII. </w:t>
      </w:r>
      <w:r w:rsidRPr="009452A0">
        <w:rPr>
          <w:rFonts w:ascii="Arial" w:hAnsi="Arial" w:cs="Arial"/>
          <w:b/>
          <w:bCs/>
          <w:sz w:val="20"/>
          <w:szCs w:val="20"/>
        </w:rPr>
        <w:t>Financiamento não reembolsável</w:t>
      </w:r>
      <w:r w:rsidRPr="009452A0">
        <w:rPr>
          <w:rFonts w:ascii="Arial" w:hAnsi="Arial" w:cs="Arial"/>
          <w:bCs/>
          <w:sz w:val="20"/>
          <w:szCs w:val="20"/>
        </w:rPr>
        <w:t>: É aquele que não precisa ser devolvido pelo proponente, de acordo com o MPO.</w:t>
      </w: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bCs/>
          <w:sz w:val="20"/>
          <w:szCs w:val="20"/>
        </w:rPr>
      </w:pPr>
      <w:r w:rsidRPr="009452A0">
        <w:rPr>
          <w:rFonts w:ascii="Arial" w:hAnsi="Arial" w:cs="Arial"/>
          <w:bCs/>
          <w:sz w:val="20"/>
          <w:szCs w:val="20"/>
        </w:rPr>
        <w:t xml:space="preserve">VIII. </w:t>
      </w:r>
      <w:r w:rsidRPr="009452A0">
        <w:rPr>
          <w:rFonts w:ascii="Arial" w:hAnsi="Arial" w:cs="Arial"/>
          <w:b/>
          <w:bCs/>
          <w:sz w:val="20"/>
          <w:szCs w:val="20"/>
        </w:rPr>
        <w:t>Financiamento reembolsável</w:t>
      </w:r>
      <w:r w:rsidRPr="009452A0">
        <w:rPr>
          <w:rFonts w:ascii="Arial" w:hAnsi="Arial" w:cs="Arial"/>
          <w:bCs/>
          <w:sz w:val="20"/>
          <w:szCs w:val="20"/>
        </w:rPr>
        <w:t>: É aquele que deve ser devolvido pelo proponente, de acordo com o MPO.</w:t>
      </w: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bCs/>
          <w:sz w:val="20"/>
          <w:szCs w:val="20"/>
        </w:rPr>
      </w:pPr>
      <w:r w:rsidRPr="009452A0">
        <w:rPr>
          <w:rFonts w:ascii="Arial" w:hAnsi="Arial" w:cs="Arial"/>
          <w:bCs/>
          <w:sz w:val="20"/>
          <w:szCs w:val="20"/>
        </w:rPr>
        <w:lastRenderedPageBreak/>
        <w:t xml:space="preserve">IX. </w:t>
      </w:r>
      <w:r w:rsidRPr="009452A0">
        <w:rPr>
          <w:rFonts w:ascii="Arial" w:hAnsi="Arial" w:cs="Arial"/>
          <w:b/>
          <w:bCs/>
          <w:sz w:val="20"/>
          <w:szCs w:val="20"/>
        </w:rPr>
        <w:t>Processo de avaliação de propostas</w:t>
      </w:r>
      <w:r w:rsidRPr="009452A0">
        <w:rPr>
          <w:rFonts w:ascii="Arial" w:hAnsi="Arial" w:cs="Arial"/>
          <w:bCs/>
          <w:sz w:val="20"/>
          <w:szCs w:val="20"/>
        </w:rPr>
        <w:t>: Ações e procedimentos técnicos e administrativos realizados pela Secretaria Executiva e CT-PG do CBH-BS, após análise e manifestação das câmaras técnicas específicas.</w:t>
      </w:r>
    </w:p>
    <w:p w:rsidR="009A056B" w:rsidRPr="009452A0" w:rsidRDefault="009A056B" w:rsidP="005D20B6">
      <w:pPr>
        <w:autoSpaceDE w:val="0"/>
        <w:autoSpaceDN w:val="0"/>
        <w:adjustRightInd w:val="0"/>
        <w:spacing w:before="120" w:after="0"/>
        <w:jc w:val="both"/>
        <w:rPr>
          <w:rFonts w:ascii="Arial" w:hAnsi="Arial" w:cs="Arial"/>
          <w:sz w:val="20"/>
          <w:szCs w:val="20"/>
          <w:lang w:eastAsia="pt-BR"/>
        </w:rPr>
      </w:pPr>
      <w:r w:rsidRPr="009452A0">
        <w:rPr>
          <w:rFonts w:ascii="Arial" w:hAnsi="Arial" w:cs="Arial"/>
          <w:bCs/>
          <w:sz w:val="20"/>
          <w:szCs w:val="20"/>
        </w:rPr>
        <w:t xml:space="preserve">X. </w:t>
      </w:r>
      <w:r w:rsidRPr="009452A0">
        <w:rPr>
          <w:rFonts w:ascii="Arial" w:hAnsi="Arial" w:cs="Arial"/>
          <w:b/>
          <w:bCs/>
          <w:sz w:val="20"/>
          <w:szCs w:val="20"/>
        </w:rPr>
        <w:t>Programa de Duração Continuada – PDC</w:t>
      </w:r>
      <w:r w:rsidRPr="009452A0">
        <w:rPr>
          <w:rFonts w:ascii="Arial" w:hAnsi="Arial" w:cs="Arial"/>
          <w:bCs/>
          <w:sz w:val="20"/>
          <w:szCs w:val="20"/>
        </w:rPr>
        <w:t xml:space="preserve">: São programas que </w:t>
      </w:r>
      <w:r w:rsidRPr="009452A0">
        <w:rPr>
          <w:rFonts w:ascii="Arial" w:hAnsi="Arial" w:cs="Arial"/>
          <w:sz w:val="20"/>
          <w:szCs w:val="20"/>
          <w:lang w:eastAsia="pt-BR"/>
        </w:rPr>
        <w:t>englobam os principais temas a serem abordados e financiados para a gestão, recuperação e proteção das bacias hidrográficas do Estado de São Paulo.</w:t>
      </w: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bCs/>
          <w:sz w:val="20"/>
          <w:szCs w:val="20"/>
          <w:lang w:eastAsia="ar-SA"/>
        </w:rPr>
      </w:pPr>
      <w:r w:rsidRPr="009452A0">
        <w:rPr>
          <w:rFonts w:ascii="Arial" w:hAnsi="Arial" w:cs="Arial"/>
          <w:bCs/>
          <w:sz w:val="20"/>
          <w:szCs w:val="20"/>
        </w:rPr>
        <w:t xml:space="preserve">XI. </w:t>
      </w:r>
      <w:r w:rsidRPr="009452A0">
        <w:rPr>
          <w:rFonts w:ascii="Arial" w:hAnsi="Arial" w:cs="Arial"/>
          <w:b/>
          <w:bCs/>
          <w:sz w:val="20"/>
          <w:szCs w:val="20"/>
        </w:rPr>
        <w:t>Proponente</w:t>
      </w:r>
      <w:r w:rsidRPr="009452A0">
        <w:rPr>
          <w:rFonts w:ascii="Arial" w:hAnsi="Arial" w:cs="Arial"/>
          <w:bCs/>
          <w:sz w:val="20"/>
          <w:szCs w:val="20"/>
        </w:rPr>
        <w:t>: Pessoa jurídica de direito público ou privado, concessionárias e permissionárias de serviços públicos, consórcios intermunicipais e entidades privadas solicitantes de recursos do FEHIDRO.</w:t>
      </w: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bCs/>
          <w:sz w:val="20"/>
          <w:szCs w:val="20"/>
        </w:rPr>
      </w:pPr>
      <w:r w:rsidRPr="009452A0">
        <w:rPr>
          <w:rFonts w:ascii="Arial" w:hAnsi="Arial" w:cs="Arial"/>
          <w:bCs/>
          <w:sz w:val="20"/>
          <w:szCs w:val="20"/>
        </w:rPr>
        <w:t xml:space="preserve">XII. </w:t>
      </w:r>
      <w:r w:rsidRPr="009452A0">
        <w:rPr>
          <w:rFonts w:ascii="Arial" w:hAnsi="Arial" w:cs="Arial"/>
          <w:b/>
          <w:bCs/>
          <w:sz w:val="20"/>
          <w:szCs w:val="20"/>
        </w:rPr>
        <w:t>Propostas</w:t>
      </w:r>
      <w:r w:rsidRPr="009452A0">
        <w:rPr>
          <w:rFonts w:ascii="Arial" w:hAnsi="Arial" w:cs="Arial"/>
          <w:bCs/>
          <w:sz w:val="20"/>
          <w:szCs w:val="20"/>
        </w:rPr>
        <w:t>: Estudos, projetos, serviços e obras visando o planejamento e a preservação dos recursos hídricos da Bacia Hidrográfica da Baixada Santista.</w:t>
      </w: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bCs/>
          <w:sz w:val="20"/>
          <w:szCs w:val="20"/>
        </w:rPr>
      </w:pPr>
      <w:r w:rsidRPr="009452A0">
        <w:rPr>
          <w:rFonts w:ascii="Arial" w:hAnsi="Arial" w:cs="Arial"/>
          <w:bCs/>
          <w:sz w:val="20"/>
          <w:szCs w:val="20"/>
        </w:rPr>
        <w:t xml:space="preserve">XIII. </w:t>
      </w:r>
      <w:r w:rsidRPr="009452A0">
        <w:rPr>
          <w:rFonts w:ascii="Arial" w:hAnsi="Arial" w:cs="Arial"/>
          <w:b/>
          <w:bCs/>
          <w:sz w:val="20"/>
          <w:szCs w:val="20"/>
        </w:rPr>
        <w:t>Responsável técnico</w:t>
      </w:r>
      <w:r w:rsidRPr="009452A0">
        <w:rPr>
          <w:rFonts w:ascii="Arial" w:hAnsi="Arial" w:cs="Arial"/>
          <w:bCs/>
          <w:sz w:val="20"/>
          <w:szCs w:val="20"/>
        </w:rPr>
        <w:t>: Profissional habilitado designado pelo proponente para responder pela gestão do projeto, estudo, serviço ou obra.</w:t>
      </w: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bCs/>
          <w:sz w:val="20"/>
          <w:szCs w:val="20"/>
        </w:rPr>
      </w:pPr>
      <w:r w:rsidRPr="009452A0">
        <w:rPr>
          <w:rFonts w:ascii="Arial" w:hAnsi="Arial" w:cs="Arial"/>
          <w:bCs/>
          <w:sz w:val="20"/>
          <w:szCs w:val="20"/>
        </w:rPr>
        <w:t xml:space="preserve">XIV. </w:t>
      </w:r>
      <w:r w:rsidRPr="009452A0">
        <w:rPr>
          <w:rFonts w:ascii="Arial" w:hAnsi="Arial" w:cs="Arial"/>
          <w:b/>
          <w:bCs/>
          <w:sz w:val="20"/>
          <w:szCs w:val="20"/>
        </w:rPr>
        <w:t>Serviços e obras</w:t>
      </w:r>
      <w:r w:rsidRPr="009452A0">
        <w:rPr>
          <w:rFonts w:ascii="Arial" w:hAnsi="Arial" w:cs="Arial"/>
          <w:bCs/>
          <w:sz w:val="20"/>
          <w:szCs w:val="20"/>
        </w:rPr>
        <w:t>: São atividades com finalidade de produzir produtos tangíveis.</w:t>
      </w: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bCs/>
          <w:sz w:val="20"/>
          <w:szCs w:val="20"/>
        </w:rPr>
      </w:pPr>
      <w:r w:rsidRPr="009452A0">
        <w:rPr>
          <w:rFonts w:ascii="Arial" w:hAnsi="Arial" w:cs="Arial"/>
          <w:bCs/>
          <w:sz w:val="20"/>
          <w:szCs w:val="20"/>
        </w:rPr>
        <w:t xml:space="preserve">XV. </w:t>
      </w:r>
      <w:r w:rsidRPr="009452A0">
        <w:rPr>
          <w:rFonts w:ascii="Arial" w:hAnsi="Arial" w:cs="Arial"/>
          <w:b/>
          <w:bCs/>
          <w:sz w:val="20"/>
          <w:szCs w:val="20"/>
        </w:rPr>
        <w:t>Tomador</w:t>
      </w:r>
      <w:r w:rsidRPr="009452A0">
        <w:rPr>
          <w:rFonts w:ascii="Arial" w:hAnsi="Arial" w:cs="Arial"/>
          <w:bCs/>
          <w:sz w:val="20"/>
          <w:szCs w:val="20"/>
        </w:rPr>
        <w:t xml:space="preserve">: Proponente que obteve aprovação pelo CBH-BS de sua proposta. </w:t>
      </w: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</w:p>
    <w:p w:rsidR="00BC1856" w:rsidRPr="009452A0" w:rsidRDefault="00BC1856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</w:p>
    <w:p w:rsidR="009A056B" w:rsidRPr="009452A0" w:rsidRDefault="009A056B" w:rsidP="005D20B6">
      <w:pPr>
        <w:autoSpaceDE w:val="0"/>
        <w:spacing w:before="120"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9452A0">
        <w:rPr>
          <w:rFonts w:ascii="Arial" w:hAnsi="Arial" w:cs="Arial"/>
          <w:b/>
          <w:bCs/>
          <w:sz w:val="20"/>
          <w:szCs w:val="20"/>
        </w:rPr>
        <w:t>CAPÍTULO II</w:t>
      </w:r>
    </w:p>
    <w:p w:rsidR="009A056B" w:rsidRPr="009452A0" w:rsidRDefault="009A056B" w:rsidP="005D20B6">
      <w:pPr>
        <w:autoSpaceDE w:val="0"/>
        <w:spacing w:before="120"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9452A0">
        <w:rPr>
          <w:rFonts w:ascii="Arial" w:hAnsi="Arial" w:cs="Arial"/>
          <w:b/>
          <w:bCs/>
          <w:sz w:val="20"/>
          <w:szCs w:val="20"/>
        </w:rPr>
        <w:t>DAS RESPONSABILIDADES, COMPETÊNCIAS E ATRIBUIÇÕES</w:t>
      </w: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bCs/>
          <w:sz w:val="20"/>
          <w:szCs w:val="20"/>
        </w:rPr>
      </w:pPr>
      <w:r w:rsidRPr="009452A0">
        <w:rPr>
          <w:rFonts w:ascii="Arial" w:hAnsi="Arial" w:cs="Arial"/>
          <w:b/>
          <w:bCs/>
          <w:sz w:val="20"/>
          <w:szCs w:val="20"/>
        </w:rPr>
        <w:t>ART. 5º</w:t>
      </w:r>
      <w:r w:rsidRPr="009452A0">
        <w:rPr>
          <w:rFonts w:ascii="Arial" w:hAnsi="Arial" w:cs="Arial"/>
          <w:bCs/>
          <w:sz w:val="20"/>
          <w:szCs w:val="20"/>
        </w:rPr>
        <w:t xml:space="preserve"> - Compete à Secretaria Executiva:</w:t>
      </w: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bCs/>
          <w:sz w:val="20"/>
          <w:szCs w:val="20"/>
        </w:rPr>
      </w:pPr>
      <w:r w:rsidRPr="009452A0">
        <w:rPr>
          <w:rFonts w:ascii="Arial" w:hAnsi="Arial" w:cs="Arial"/>
          <w:bCs/>
          <w:sz w:val="20"/>
          <w:szCs w:val="20"/>
        </w:rPr>
        <w:t>I. Dar suporte técnico e administrativo à CT-PG para o cumprimento desta Deliberação.</w:t>
      </w:r>
    </w:p>
    <w:p w:rsidR="009A056B" w:rsidRDefault="009A056B" w:rsidP="005D20B6">
      <w:pPr>
        <w:autoSpaceDE w:val="0"/>
        <w:spacing w:before="120" w:after="0"/>
        <w:jc w:val="both"/>
        <w:rPr>
          <w:rFonts w:ascii="Arial" w:hAnsi="Arial" w:cs="Arial"/>
          <w:bCs/>
          <w:sz w:val="20"/>
          <w:szCs w:val="20"/>
        </w:rPr>
      </w:pPr>
      <w:r w:rsidRPr="009452A0">
        <w:rPr>
          <w:rFonts w:ascii="Arial" w:hAnsi="Arial" w:cs="Arial"/>
          <w:bCs/>
          <w:sz w:val="20"/>
          <w:szCs w:val="20"/>
        </w:rPr>
        <w:t>II. Receber, protocolar e encaminhar as propostas à CT-PG, (T</w:t>
      </w:r>
      <w:r w:rsidR="007574A2">
        <w:rPr>
          <w:rFonts w:ascii="Arial" w:hAnsi="Arial" w:cs="Arial"/>
          <w:bCs/>
          <w:sz w:val="20"/>
          <w:szCs w:val="20"/>
        </w:rPr>
        <w:t>.</w:t>
      </w:r>
      <w:r w:rsidRPr="009452A0">
        <w:rPr>
          <w:rFonts w:ascii="Arial" w:hAnsi="Arial" w:cs="Arial"/>
          <w:bCs/>
          <w:sz w:val="20"/>
          <w:szCs w:val="20"/>
        </w:rPr>
        <w:t>R.</w:t>
      </w:r>
      <w:r w:rsidR="00B83861">
        <w:rPr>
          <w:rFonts w:ascii="Arial" w:hAnsi="Arial" w:cs="Arial"/>
          <w:bCs/>
          <w:sz w:val="20"/>
          <w:szCs w:val="20"/>
        </w:rPr>
        <w:t>,</w:t>
      </w:r>
      <w:r w:rsidRPr="009452A0">
        <w:rPr>
          <w:rFonts w:ascii="Arial" w:hAnsi="Arial" w:cs="Arial"/>
          <w:bCs/>
          <w:sz w:val="20"/>
          <w:szCs w:val="20"/>
        </w:rPr>
        <w:t xml:space="preserve"> Ficha Resumo, </w:t>
      </w:r>
      <w:r w:rsidR="00CA6D7C" w:rsidRPr="009452A0">
        <w:rPr>
          <w:rFonts w:ascii="Arial" w:hAnsi="Arial" w:cs="Arial"/>
          <w:bCs/>
          <w:sz w:val="20"/>
          <w:szCs w:val="20"/>
        </w:rPr>
        <w:t>Planilha Orçamentária e Cronogra</w:t>
      </w:r>
      <w:r w:rsidRPr="009452A0">
        <w:rPr>
          <w:rFonts w:ascii="Arial" w:hAnsi="Arial" w:cs="Arial"/>
          <w:bCs/>
          <w:sz w:val="20"/>
          <w:szCs w:val="20"/>
        </w:rPr>
        <w:t>ma Físico Financeiro) nos termos desta Deliberação.</w:t>
      </w:r>
    </w:p>
    <w:p w:rsidR="00B83861" w:rsidRPr="009452A0" w:rsidRDefault="00B83861" w:rsidP="00B83861">
      <w:pPr>
        <w:autoSpaceDE w:val="0"/>
        <w:spacing w:before="120"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III. Encaminhar aos membros da CT-PG as propostas (</w:t>
      </w:r>
      <w:r w:rsidRPr="009452A0">
        <w:rPr>
          <w:rFonts w:ascii="Arial" w:hAnsi="Arial" w:cs="Arial"/>
          <w:bCs/>
          <w:sz w:val="20"/>
          <w:szCs w:val="20"/>
        </w:rPr>
        <w:t>T</w:t>
      </w:r>
      <w:r>
        <w:rPr>
          <w:rFonts w:ascii="Arial" w:hAnsi="Arial" w:cs="Arial"/>
          <w:bCs/>
          <w:sz w:val="20"/>
          <w:szCs w:val="20"/>
        </w:rPr>
        <w:t>.</w:t>
      </w:r>
      <w:r w:rsidRPr="009452A0">
        <w:rPr>
          <w:rFonts w:ascii="Arial" w:hAnsi="Arial" w:cs="Arial"/>
          <w:bCs/>
          <w:sz w:val="20"/>
          <w:szCs w:val="20"/>
        </w:rPr>
        <w:t>R.</w:t>
      </w:r>
      <w:r>
        <w:rPr>
          <w:rFonts w:ascii="Arial" w:hAnsi="Arial" w:cs="Arial"/>
          <w:bCs/>
          <w:sz w:val="20"/>
          <w:szCs w:val="20"/>
        </w:rPr>
        <w:t>,</w:t>
      </w:r>
      <w:r w:rsidRPr="009452A0">
        <w:rPr>
          <w:rFonts w:ascii="Arial" w:hAnsi="Arial" w:cs="Arial"/>
          <w:bCs/>
          <w:sz w:val="20"/>
          <w:szCs w:val="20"/>
        </w:rPr>
        <w:t xml:space="preserve"> Ficha Resumo, Planilha Orçamentária e Cronograma Físico Financeiro</w:t>
      </w:r>
      <w:r>
        <w:rPr>
          <w:rFonts w:ascii="Arial" w:hAnsi="Arial" w:cs="Arial"/>
          <w:bCs/>
          <w:sz w:val="20"/>
          <w:szCs w:val="20"/>
        </w:rPr>
        <w:t>), em mídia digital, para pontuação d</w:t>
      </w:r>
      <w:r w:rsidR="0003263B">
        <w:rPr>
          <w:rFonts w:ascii="Arial" w:hAnsi="Arial" w:cs="Arial"/>
          <w:bCs/>
          <w:sz w:val="20"/>
          <w:szCs w:val="20"/>
        </w:rPr>
        <w:t xml:space="preserve">os Itens </w:t>
      </w:r>
      <w:r w:rsidR="0003263B">
        <w:rPr>
          <w:rFonts w:ascii="Arial" w:hAnsi="Arial" w:cs="Arial"/>
          <w:sz w:val="20"/>
          <w:szCs w:val="20"/>
        </w:rPr>
        <w:t>5.c a 5.e do Apêndice V</w:t>
      </w:r>
      <w:r>
        <w:rPr>
          <w:rFonts w:ascii="Arial" w:hAnsi="Arial" w:cs="Arial"/>
          <w:bCs/>
          <w:sz w:val="20"/>
          <w:szCs w:val="20"/>
        </w:rPr>
        <w:t>.</w:t>
      </w:r>
    </w:p>
    <w:p w:rsidR="009A056B" w:rsidRPr="0003263B" w:rsidRDefault="00B83861" w:rsidP="005D20B6">
      <w:pPr>
        <w:autoSpaceDE w:val="0"/>
        <w:spacing w:before="120" w:after="0"/>
        <w:jc w:val="both"/>
        <w:rPr>
          <w:rFonts w:ascii="Arial" w:hAnsi="Arial" w:cs="Arial"/>
          <w:bCs/>
          <w:sz w:val="20"/>
          <w:szCs w:val="20"/>
        </w:rPr>
      </w:pPr>
      <w:r w:rsidRPr="0003263B">
        <w:rPr>
          <w:rFonts w:ascii="Arial" w:hAnsi="Arial" w:cs="Arial"/>
          <w:bCs/>
          <w:sz w:val="20"/>
          <w:szCs w:val="20"/>
        </w:rPr>
        <w:t>IV</w:t>
      </w:r>
      <w:r w:rsidR="009A056B" w:rsidRPr="0003263B">
        <w:rPr>
          <w:rFonts w:ascii="Arial" w:hAnsi="Arial" w:cs="Arial"/>
          <w:bCs/>
          <w:sz w:val="20"/>
          <w:szCs w:val="20"/>
        </w:rPr>
        <w:t>. Receber e protocolar a documentação administrativa das propostas, contidas no Ap</w:t>
      </w:r>
      <w:r w:rsidR="00CA6D7C" w:rsidRPr="0003263B">
        <w:rPr>
          <w:rFonts w:ascii="Arial" w:hAnsi="Arial" w:cs="Arial"/>
          <w:bCs/>
          <w:sz w:val="20"/>
          <w:szCs w:val="20"/>
        </w:rPr>
        <w:t>ê</w:t>
      </w:r>
      <w:r w:rsidR="009A056B" w:rsidRPr="0003263B">
        <w:rPr>
          <w:rFonts w:ascii="Arial" w:hAnsi="Arial" w:cs="Arial"/>
          <w:bCs/>
          <w:sz w:val="20"/>
          <w:szCs w:val="20"/>
        </w:rPr>
        <w:t>ndice III</w:t>
      </w:r>
      <w:r w:rsidR="00BC1856" w:rsidRPr="0003263B">
        <w:rPr>
          <w:rFonts w:ascii="Arial" w:hAnsi="Arial" w:cs="Arial"/>
          <w:bCs/>
          <w:sz w:val="20"/>
          <w:szCs w:val="20"/>
        </w:rPr>
        <w:t>-</w:t>
      </w:r>
      <w:r w:rsidR="009A056B" w:rsidRPr="0003263B">
        <w:rPr>
          <w:rFonts w:ascii="Arial" w:hAnsi="Arial" w:cs="Arial"/>
          <w:bCs/>
          <w:sz w:val="20"/>
          <w:szCs w:val="20"/>
        </w:rPr>
        <w:t>A; ou III-B; ou III-C ou III-D</w:t>
      </w:r>
      <w:r w:rsidR="00CA6D7C" w:rsidRPr="0003263B">
        <w:rPr>
          <w:rFonts w:ascii="Arial" w:hAnsi="Arial" w:cs="Arial"/>
          <w:bCs/>
          <w:sz w:val="20"/>
          <w:szCs w:val="20"/>
        </w:rPr>
        <w:t>,</w:t>
      </w:r>
      <w:r w:rsidR="009A056B" w:rsidRPr="0003263B">
        <w:rPr>
          <w:rFonts w:ascii="Arial" w:hAnsi="Arial" w:cs="Arial"/>
          <w:bCs/>
          <w:sz w:val="20"/>
          <w:szCs w:val="20"/>
        </w:rPr>
        <w:t xml:space="preserve"> após a classificação final dos empreendimentos, citados no inciso II.</w:t>
      </w: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bCs/>
          <w:sz w:val="20"/>
          <w:szCs w:val="20"/>
        </w:rPr>
      </w:pPr>
      <w:r w:rsidRPr="009452A0">
        <w:rPr>
          <w:rFonts w:ascii="Arial" w:hAnsi="Arial" w:cs="Arial"/>
          <w:bCs/>
          <w:sz w:val="20"/>
          <w:szCs w:val="20"/>
        </w:rPr>
        <w:t>V. Encaminhar à CT-PG para manifestação, os relatórios, pareceres, recursos e outros documentos necessários para o cumprimento desta Deliberação.</w:t>
      </w: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bCs/>
          <w:sz w:val="20"/>
          <w:szCs w:val="20"/>
        </w:rPr>
      </w:pPr>
      <w:r w:rsidRPr="009452A0">
        <w:rPr>
          <w:rFonts w:ascii="Arial" w:hAnsi="Arial" w:cs="Arial"/>
          <w:bCs/>
          <w:sz w:val="20"/>
          <w:szCs w:val="20"/>
        </w:rPr>
        <w:t>V</w:t>
      </w:r>
      <w:r w:rsidR="00B83861">
        <w:rPr>
          <w:rFonts w:ascii="Arial" w:hAnsi="Arial" w:cs="Arial"/>
          <w:bCs/>
          <w:sz w:val="20"/>
          <w:szCs w:val="20"/>
        </w:rPr>
        <w:t>I</w:t>
      </w:r>
      <w:r w:rsidRPr="009452A0">
        <w:rPr>
          <w:rFonts w:ascii="Arial" w:hAnsi="Arial" w:cs="Arial"/>
          <w:bCs/>
          <w:sz w:val="20"/>
          <w:szCs w:val="20"/>
        </w:rPr>
        <w:t>. Encaminhar para a apreciação do Plenário a minuta de Deliberação das propostas classificadas</w:t>
      </w:r>
      <w:r w:rsidR="00B83861">
        <w:rPr>
          <w:rFonts w:ascii="Arial" w:hAnsi="Arial" w:cs="Arial"/>
          <w:bCs/>
          <w:sz w:val="20"/>
          <w:szCs w:val="20"/>
        </w:rPr>
        <w:t xml:space="preserve"> e desclassificadas</w:t>
      </w:r>
      <w:r w:rsidRPr="009452A0">
        <w:rPr>
          <w:rFonts w:ascii="Arial" w:hAnsi="Arial" w:cs="Arial"/>
          <w:bCs/>
          <w:sz w:val="20"/>
          <w:szCs w:val="20"/>
        </w:rPr>
        <w:t>.</w:t>
      </w: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bCs/>
          <w:sz w:val="20"/>
          <w:szCs w:val="20"/>
        </w:rPr>
      </w:pPr>
      <w:r w:rsidRPr="009452A0">
        <w:rPr>
          <w:rFonts w:ascii="Arial" w:hAnsi="Arial" w:cs="Arial"/>
          <w:bCs/>
          <w:sz w:val="20"/>
          <w:szCs w:val="20"/>
        </w:rPr>
        <w:t>VI</w:t>
      </w:r>
      <w:r w:rsidR="00B83861">
        <w:rPr>
          <w:rFonts w:ascii="Arial" w:hAnsi="Arial" w:cs="Arial"/>
          <w:bCs/>
          <w:sz w:val="20"/>
          <w:szCs w:val="20"/>
        </w:rPr>
        <w:t>I</w:t>
      </w:r>
      <w:r w:rsidRPr="009452A0">
        <w:rPr>
          <w:rFonts w:ascii="Arial" w:hAnsi="Arial" w:cs="Arial"/>
          <w:bCs/>
          <w:sz w:val="20"/>
          <w:szCs w:val="20"/>
        </w:rPr>
        <w:t>. Dar publicidade dos resultados da classificação das propostas.</w:t>
      </w:r>
    </w:p>
    <w:p w:rsidR="009A056B" w:rsidRPr="0003263B" w:rsidRDefault="009A056B" w:rsidP="005D20B6">
      <w:pPr>
        <w:autoSpaceDE w:val="0"/>
        <w:spacing w:before="120" w:after="0"/>
        <w:jc w:val="both"/>
        <w:rPr>
          <w:rFonts w:ascii="Arial" w:hAnsi="Arial" w:cs="Arial"/>
          <w:bCs/>
          <w:sz w:val="20"/>
          <w:szCs w:val="20"/>
        </w:rPr>
      </w:pPr>
      <w:r w:rsidRPr="0003263B">
        <w:rPr>
          <w:rFonts w:ascii="Arial" w:hAnsi="Arial" w:cs="Arial"/>
          <w:bCs/>
          <w:sz w:val="20"/>
          <w:szCs w:val="20"/>
        </w:rPr>
        <w:t>VII</w:t>
      </w:r>
      <w:r w:rsidR="00B83861" w:rsidRPr="0003263B">
        <w:rPr>
          <w:rFonts w:ascii="Arial" w:hAnsi="Arial" w:cs="Arial"/>
          <w:bCs/>
          <w:sz w:val="20"/>
          <w:szCs w:val="20"/>
        </w:rPr>
        <w:t>I</w:t>
      </w:r>
      <w:r w:rsidRPr="0003263B">
        <w:rPr>
          <w:rFonts w:ascii="Arial" w:hAnsi="Arial" w:cs="Arial"/>
          <w:bCs/>
          <w:sz w:val="20"/>
          <w:szCs w:val="20"/>
        </w:rPr>
        <w:t>. Solicitar a proposta eletrônica após aprovação do plenário</w:t>
      </w:r>
      <w:r w:rsidR="00BC1856" w:rsidRPr="0003263B">
        <w:rPr>
          <w:rFonts w:ascii="Arial" w:hAnsi="Arial" w:cs="Arial"/>
          <w:bCs/>
          <w:sz w:val="20"/>
          <w:szCs w:val="20"/>
        </w:rPr>
        <w:t>.</w:t>
      </w:r>
    </w:p>
    <w:p w:rsidR="00BC1856" w:rsidRPr="009452A0" w:rsidRDefault="00BC1856" w:rsidP="005D20B6">
      <w:pPr>
        <w:autoSpaceDE w:val="0"/>
        <w:spacing w:before="120" w:after="0"/>
        <w:jc w:val="both"/>
        <w:rPr>
          <w:rFonts w:ascii="Arial" w:hAnsi="Arial" w:cs="Arial"/>
          <w:b/>
          <w:bCs/>
          <w:sz w:val="20"/>
          <w:szCs w:val="20"/>
        </w:rPr>
      </w:pP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bCs/>
          <w:sz w:val="20"/>
          <w:szCs w:val="20"/>
        </w:rPr>
      </w:pPr>
      <w:r w:rsidRPr="009452A0">
        <w:rPr>
          <w:rFonts w:ascii="Arial" w:hAnsi="Arial" w:cs="Arial"/>
          <w:b/>
          <w:bCs/>
          <w:sz w:val="20"/>
          <w:szCs w:val="20"/>
        </w:rPr>
        <w:t>ART. 6º</w:t>
      </w:r>
      <w:r w:rsidRPr="009452A0">
        <w:rPr>
          <w:rFonts w:ascii="Arial" w:hAnsi="Arial" w:cs="Arial"/>
          <w:bCs/>
          <w:sz w:val="20"/>
          <w:szCs w:val="20"/>
        </w:rPr>
        <w:t xml:space="preserve"> - Compete à CT-PG:</w:t>
      </w: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bCs/>
          <w:sz w:val="20"/>
          <w:szCs w:val="20"/>
        </w:rPr>
      </w:pPr>
      <w:r w:rsidRPr="009452A0">
        <w:rPr>
          <w:rFonts w:ascii="Arial" w:hAnsi="Arial" w:cs="Arial"/>
          <w:bCs/>
          <w:sz w:val="20"/>
          <w:szCs w:val="20"/>
        </w:rPr>
        <w:t>I. Observar e fazer cumprir os termos desta Deliberação.</w:t>
      </w: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bCs/>
          <w:sz w:val="20"/>
          <w:szCs w:val="20"/>
        </w:rPr>
      </w:pPr>
      <w:r w:rsidRPr="009452A0">
        <w:rPr>
          <w:rFonts w:ascii="Arial" w:hAnsi="Arial" w:cs="Arial"/>
          <w:bCs/>
          <w:sz w:val="20"/>
          <w:szCs w:val="20"/>
        </w:rPr>
        <w:t>II. Coordenar e executar as etapas e procedimentos do processo de análise técnica</w:t>
      </w:r>
      <w:r w:rsidR="001010B3">
        <w:rPr>
          <w:rFonts w:ascii="Arial" w:hAnsi="Arial" w:cs="Arial"/>
          <w:bCs/>
          <w:sz w:val="20"/>
          <w:szCs w:val="20"/>
        </w:rPr>
        <w:t>, como segue</w:t>
      </w:r>
      <w:r w:rsidRPr="009452A0">
        <w:rPr>
          <w:rFonts w:ascii="Arial" w:hAnsi="Arial" w:cs="Arial"/>
          <w:bCs/>
          <w:sz w:val="20"/>
          <w:szCs w:val="20"/>
        </w:rPr>
        <w:t>:</w:t>
      </w:r>
    </w:p>
    <w:p w:rsidR="00B83861" w:rsidRPr="0003263B" w:rsidRDefault="00B83861" w:rsidP="005D20B6">
      <w:pPr>
        <w:pStyle w:val="PargrafodaLista"/>
        <w:numPr>
          <w:ilvl w:val="0"/>
          <w:numId w:val="1"/>
        </w:numPr>
        <w:autoSpaceDE w:val="0"/>
        <w:spacing w:before="12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03263B">
        <w:rPr>
          <w:rFonts w:ascii="Arial" w:hAnsi="Arial" w:cs="Arial"/>
          <w:bCs/>
          <w:sz w:val="20"/>
          <w:szCs w:val="20"/>
        </w:rPr>
        <w:t xml:space="preserve">Analisar e pontuar a relevância das propostas, conforme </w:t>
      </w:r>
      <w:r w:rsidR="002A1A8D" w:rsidRPr="0003263B">
        <w:rPr>
          <w:rFonts w:ascii="Arial" w:hAnsi="Arial" w:cs="Arial"/>
          <w:sz w:val="20"/>
          <w:szCs w:val="20"/>
        </w:rPr>
        <w:t>§ 3º</w:t>
      </w:r>
      <w:r w:rsidR="002A1A8D" w:rsidRPr="0003263B">
        <w:rPr>
          <w:rFonts w:ascii="Arial" w:hAnsi="Arial" w:cs="Arial"/>
          <w:bCs/>
          <w:sz w:val="20"/>
          <w:szCs w:val="20"/>
        </w:rPr>
        <w:t xml:space="preserve"> do art. 16 desta Deliberação.</w:t>
      </w:r>
    </w:p>
    <w:p w:rsidR="009A056B" w:rsidRPr="0003263B" w:rsidRDefault="00527BA0" w:rsidP="005D20B6">
      <w:pPr>
        <w:pStyle w:val="PargrafodaLista"/>
        <w:numPr>
          <w:ilvl w:val="0"/>
          <w:numId w:val="1"/>
        </w:numPr>
        <w:autoSpaceDE w:val="0"/>
        <w:spacing w:before="12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03263B">
        <w:rPr>
          <w:rFonts w:ascii="Arial" w:hAnsi="Arial" w:cs="Arial"/>
          <w:bCs/>
          <w:sz w:val="20"/>
          <w:szCs w:val="20"/>
        </w:rPr>
        <w:lastRenderedPageBreak/>
        <w:t>E</w:t>
      </w:r>
      <w:r w:rsidR="00125DA7" w:rsidRPr="0003263B">
        <w:rPr>
          <w:rFonts w:ascii="Arial" w:hAnsi="Arial" w:cs="Arial"/>
          <w:bCs/>
          <w:sz w:val="20"/>
          <w:szCs w:val="20"/>
        </w:rPr>
        <w:t>ncaminhar</w:t>
      </w:r>
      <w:r w:rsidR="00B83861" w:rsidRPr="0003263B">
        <w:rPr>
          <w:rFonts w:ascii="Arial" w:hAnsi="Arial" w:cs="Arial"/>
          <w:bCs/>
          <w:sz w:val="20"/>
          <w:szCs w:val="20"/>
        </w:rPr>
        <w:t xml:space="preserve"> via Secretaria Executiva as</w:t>
      </w:r>
      <w:r w:rsidR="009A056B" w:rsidRPr="0003263B">
        <w:rPr>
          <w:rFonts w:ascii="Arial" w:hAnsi="Arial" w:cs="Arial"/>
          <w:bCs/>
          <w:sz w:val="20"/>
          <w:szCs w:val="20"/>
        </w:rPr>
        <w:t xml:space="preserve"> propostas às Câmaras Técnicas Específicas e Comissões Especiai</w:t>
      </w:r>
      <w:r w:rsidR="002A1A8D" w:rsidRPr="0003263B">
        <w:rPr>
          <w:rFonts w:ascii="Arial" w:hAnsi="Arial" w:cs="Arial"/>
          <w:bCs/>
          <w:sz w:val="20"/>
          <w:szCs w:val="20"/>
        </w:rPr>
        <w:t>s para análise, caso necessário.</w:t>
      </w:r>
    </w:p>
    <w:p w:rsidR="002A1A8D" w:rsidRDefault="002A1A8D" w:rsidP="005D20B6">
      <w:pPr>
        <w:pStyle w:val="PargrafodaLista"/>
        <w:numPr>
          <w:ilvl w:val="0"/>
          <w:numId w:val="1"/>
        </w:numPr>
        <w:autoSpaceDE w:val="0"/>
        <w:spacing w:before="12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03263B">
        <w:rPr>
          <w:rFonts w:ascii="Arial" w:hAnsi="Arial" w:cs="Arial"/>
          <w:bCs/>
          <w:sz w:val="20"/>
          <w:szCs w:val="20"/>
        </w:rPr>
        <w:t>Analisar, pontuar</w:t>
      </w:r>
      <w:r>
        <w:rPr>
          <w:rFonts w:ascii="Arial" w:hAnsi="Arial" w:cs="Arial"/>
          <w:bCs/>
          <w:sz w:val="20"/>
          <w:szCs w:val="20"/>
        </w:rPr>
        <w:t xml:space="preserve"> as propostas </w:t>
      </w:r>
      <w:r w:rsidR="0010405D">
        <w:rPr>
          <w:rFonts w:ascii="Arial" w:hAnsi="Arial" w:cs="Arial"/>
          <w:bCs/>
          <w:sz w:val="20"/>
          <w:szCs w:val="20"/>
        </w:rPr>
        <w:t>conforme</w:t>
      </w:r>
      <w:r w:rsidR="00021ABF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os itens 1 a 4 do Apêndice V.</w:t>
      </w:r>
    </w:p>
    <w:p w:rsidR="002A1A8D" w:rsidRPr="00271F34" w:rsidRDefault="002A1A8D" w:rsidP="005D20B6">
      <w:pPr>
        <w:pStyle w:val="PargrafodaLista"/>
        <w:numPr>
          <w:ilvl w:val="0"/>
          <w:numId w:val="1"/>
        </w:numPr>
        <w:autoSpaceDE w:val="0"/>
        <w:spacing w:before="120"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</w:t>
      </w:r>
      <w:r w:rsidRPr="009452A0">
        <w:rPr>
          <w:rFonts w:ascii="Arial" w:hAnsi="Arial" w:cs="Arial"/>
          <w:bCs/>
          <w:sz w:val="20"/>
          <w:szCs w:val="20"/>
        </w:rPr>
        <w:t xml:space="preserve">lassificar, hierarquizar as propostas seguindo os critérios definidos no Apêndice V e </w:t>
      </w:r>
      <w:r w:rsidRPr="00271F34">
        <w:rPr>
          <w:rFonts w:ascii="Arial" w:hAnsi="Arial" w:cs="Arial"/>
          <w:bCs/>
          <w:sz w:val="20"/>
          <w:szCs w:val="20"/>
        </w:rPr>
        <w:t>dar conhecimento e transparência dos resultados.</w:t>
      </w:r>
    </w:p>
    <w:p w:rsidR="009A056B" w:rsidRPr="002A1A8D" w:rsidRDefault="00527BA0" w:rsidP="005D20B6">
      <w:pPr>
        <w:pStyle w:val="PargrafodaLista"/>
        <w:numPr>
          <w:ilvl w:val="0"/>
          <w:numId w:val="1"/>
        </w:numPr>
        <w:autoSpaceDE w:val="0"/>
        <w:spacing w:before="12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9452A0">
        <w:rPr>
          <w:rFonts w:ascii="Arial" w:hAnsi="Arial" w:cs="Arial"/>
          <w:bCs/>
          <w:color w:val="000000" w:themeColor="text1"/>
          <w:sz w:val="20"/>
          <w:szCs w:val="20"/>
        </w:rPr>
        <w:t>S</w:t>
      </w:r>
      <w:r w:rsidR="00125DA7">
        <w:rPr>
          <w:rFonts w:ascii="Arial" w:hAnsi="Arial" w:cs="Arial"/>
          <w:bCs/>
          <w:color w:val="000000" w:themeColor="text1"/>
          <w:sz w:val="20"/>
          <w:szCs w:val="20"/>
        </w:rPr>
        <w:t>olicitar</w:t>
      </w:r>
      <w:r w:rsidR="009A056B" w:rsidRPr="009452A0">
        <w:rPr>
          <w:rFonts w:ascii="Arial" w:hAnsi="Arial" w:cs="Arial"/>
          <w:bCs/>
          <w:color w:val="000000" w:themeColor="text1"/>
          <w:sz w:val="20"/>
          <w:szCs w:val="20"/>
        </w:rPr>
        <w:t xml:space="preserve"> complementação técnica</w:t>
      </w:r>
      <w:r w:rsidR="00BF4210">
        <w:rPr>
          <w:rFonts w:ascii="Arial" w:hAnsi="Arial" w:cs="Arial"/>
          <w:bCs/>
          <w:color w:val="000000" w:themeColor="text1"/>
          <w:sz w:val="20"/>
          <w:szCs w:val="20"/>
        </w:rPr>
        <w:t>, quando necessário</w:t>
      </w:r>
      <w:r w:rsidR="002A1A8D">
        <w:rPr>
          <w:rFonts w:ascii="Arial" w:hAnsi="Arial" w:cs="Arial"/>
          <w:b/>
          <w:bCs/>
          <w:sz w:val="20"/>
          <w:szCs w:val="20"/>
        </w:rPr>
        <w:t>.</w:t>
      </w:r>
    </w:p>
    <w:p w:rsidR="002A1A8D" w:rsidRPr="0010405D" w:rsidRDefault="002A1A8D" w:rsidP="002A1A8D">
      <w:pPr>
        <w:pStyle w:val="PargrafodaLista"/>
        <w:numPr>
          <w:ilvl w:val="0"/>
          <w:numId w:val="1"/>
        </w:numPr>
        <w:autoSpaceDE w:val="0"/>
        <w:spacing w:before="120"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>Analisar</w:t>
      </w:r>
      <w:r w:rsidRPr="002A1A8D">
        <w:rPr>
          <w:rFonts w:ascii="Arial" w:hAnsi="Arial" w:cs="Arial"/>
          <w:bCs/>
          <w:color w:val="000000" w:themeColor="text1"/>
          <w:sz w:val="20"/>
          <w:szCs w:val="20"/>
        </w:rPr>
        <w:t xml:space="preserve"> e pontua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>r</w:t>
      </w:r>
      <w:r w:rsidRPr="002A1A8D">
        <w:rPr>
          <w:rFonts w:ascii="Arial" w:hAnsi="Arial" w:cs="Arial"/>
          <w:bCs/>
          <w:color w:val="000000" w:themeColor="text1"/>
          <w:sz w:val="20"/>
          <w:szCs w:val="20"/>
        </w:rPr>
        <w:t xml:space="preserve"> somente os itens nos quais foi solicitada a complementação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>.</w:t>
      </w:r>
    </w:p>
    <w:p w:rsidR="0010405D" w:rsidRPr="002A1A8D" w:rsidRDefault="0010405D" w:rsidP="002A1A8D">
      <w:pPr>
        <w:pStyle w:val="PargrafodaLista"/>
        <w:numPr>
          <w:ilvl w:val="0"/>
          <w:numId w:val="1"/>
        </w:numPr>
        <w:autoSpaceDE w:val="0"/>
        <w:spacing w:before="120"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>Emitir parecer com o resultado das propostas classificadas e desclassificadas.</w:t>
      </w:r>
    </w:p>
    <w:p w:rsidR="002A1A8D" w:rsidRDefault="002A1A8D" w:rsidP="002A1A8D">
      <w:pPr>
        <w:pStyle w:val="PargrafodaLista"/>
        <w:numPr>
          <w:ilvl w:val="0"/>
          <w:numId w:val="1"/>
        </w:numPr>
        <w:autoSpaceDE w:val="0"/>
        <w:spacing w:before="12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9452A0">
        <w:rPr>
          <w:rFonts w:ascii="Arial" w:hAnsi="Arial" w:cs="Arial"/>
          <w:bCs/>
          <w:sz w:val="20"/>
          <w:szCs w:val="20"/>
        </w:rPr>
        <w:t>Analisar e se manifestar sobre os eventuais recursos administrativos</w:t>
      </w:r>
      <w:r w:rsidR="0010405D">
        <w:rPr>
          <w:rFonts w:ascii="Arial" w:hAnsi="Arial" w:cs="Arial"/>
          <w:bCs/>
          <w:sz w:val="20"/>
          <w:szCs w:val="20"/>
        </w:rPr>
        <w:t xml:space="preserve"> apresentados pelos proponentes.</w:t>
      </w:r>
    </w:p>
    <w:p w:rsidR="0010405D" w:rsidRPr="0010405D" w:rsidRDefault="0010405D" w:rsidP="0010405D">
      <w:pPr>
        <w:pStyle w:val="PargrafodaLista"/>
        <w:numPr>
          <w:ilvl w:val="0"/>
          <w:numId w:val="1"/>
        </w:numPr>
        <w:autoSpaceDE w:val="0"/>
        <w:spacing w:before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Emitir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 parecer com o resultado final das propostas classificadas e desclassificadas.</w:t>
      </w:r>
    </w:p>
    <w:p w:rsidR="0010405D" w:rsidRPr="0010405D" w:rsidRDefault="0010405D" w:rsidP="0010405D">
      <w:pPr>
        <w:pStyle w:val="PargrafodaLista"/>
        <w:autoSpaceDE w:val="0"/>
        <w:spacing w:before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9A056B" w:rsidRPr="00271F34" w:rsidRDefault="009A056B" w:rsidP="005D20B6">
      <w:pPr>
        <w:autoSpaceDE w:val="0"/>
        <w:spacing w:before="120" w:after="0"/>
        <w:jc w:val="both"/>
        <w:rPr>
          <w:rFonts w:ascii="Arial" w:hAnsi="Arial" w:cs="Arial"/>
          <w:bCs/>
          <w:sz w:val="20"/>
          <w:szCs w:val="20"/>
        </w:rPr>
      </w:pPr>
      <w:r w:rsidRPr="009452A0">
        <w:rPr>
          <w:rFonts w:ascii="Arial" w:hAnsi="Arial" w:cs="Arial"/>
          <w:b/>
          <w:bCs/>
          <w:sz w:val="20"/>
          <w:szCs w:val="20"/>
        </w:rPr>
        <w:t>ART. 7º</w:t>
      </w:r>
      <w:r w:rsidRPr="009452A0">
        <w:rPr>
          <w:rFonts w:ascii="Arial" w:hAnsi="Arial" w:cs="Arial"/>
          <w:bCs/>
          <w:sz w:val="20"/>
          <w:szCs w:val="20"/>
        </w:rPr>
        <w:t xml:space="preserve"> - Compete às câmaras técnicas específicas e comissões especiais analisar e emitir parecer técnico das propostas</w:t>
      </w:r>
      <w:r w:rsidRPr="00271F34">
        <w:rPr>
          <w:rFonts w:ascii="Arial" w:hAnsi="Arial" w:cs="Arial"/>
          <w:bCs/>
          <w:sz w:val="20"/>
          <w:szCs w:val="20"/>
        </w:rPr>
        <w:t>, caso solicitad</w:t>
      </w:r>
      <w:r w:rsidR="0013416F" w:rsidRPr="00271F34">
        <w:rPr>
          <w:rFonts w:ascii="Arial" w:hAnsi="Arial" w:cs="Arial"/>
          <w:bCs/>
          <w:sz w:val="20"/>
          <w:szCs w:val="20"/>
        </w:rPr>
        <w:t>o</w:t>
      </w:r>
      <w:r w:rsidRPr="00271F34">
        <w:rPr>
          <w:rFonts w:ascii="Arial" w:hAnsi="Arial" w:cs="Arial"/>
          <w:bCs/>
          <w:sz w:val="20"/>
          <w:szCs w:val="20"/>
        </w:rPr>
        <w:t>.</w:t>
      </w:r>
    </w:p>
    <w:p w:rsidR="009A056B" w:rsidRPr="00271F34" w:rsidRDefault="009A056B" w:rsidP="005D20B6">
      <w:pPr>
        <w:autoSpaceDE w:val="0"/>
        <w:spacing w:before="120" w:after="0"/>
        <w:jc w:val="both"/>
        <w:rPr>
          <w:rFonts w:ascii="Arial" w:hAnsi="Arial" w:cs="Arial"/>
          <w:bCs/>
          <w:sz w:val="20"/>
          <w:szCs w:val="20"/>
        </w:rPr>
      </w:pPr>
      <w:r w:rsidRPr="009452A0">
        <w:rPr>
          <w:rFonts w:ascii="Arial" w:hAnsi="Arial" w:cs="Arial"/>
          <w:b/>
          <w:bCs/>
          <w:sz w:val="20"/>
          <w:szCs w:val="20"/>
        </w:rPr>
        <w:t>Parágrafo Único</w:t>
      </w:r>
      <w:r w:rsidRPr="009452A0">
        <w:rPr>
          <w:rFonts w:ascii="Arial" w:hAnsi="Arial" w:cs="Arial"/>
          <w:bCs/>
          <w:sz w:val="20"/>
          <w:szCs w:val="20"/>
        </w:rPr>
        <w:t xml:space="preserve">: As câmaras técnicas específicas </w:t>
      </w:r>
      <w:r w:rsidR="008021D8" w:rsidRPr="009452A0">
        <w:rPr>
          <w:rFonts w:ascii="Arial" w:hAnsi="Arial" w:cs="Arial"/>
          <w:bCs/>
          <w:sz w:val="20"/>
          <w:szCs w:val="20"/>
        </w:rPr>
        <w:t>obedecerão</w:t>
      </w:r>
      <w:r w:rsidR="008021D8">
        <w:rPr>
          <w:rFonts w:ascii="Arial" w:hAnsi="Arial" w:cs="Arial"/>
          <w:bCs/>
          <w:sz w:val="20"/>
          <w:szCs w:val="20"/>
        </w:rPr>
        <w:t xml:space="preserve"> ao</w:t>
      </w:r>
      <w:r w:rsidR="008021D8" w:rsidRPr="00271F34">
        <w:rPr>
          <w:rFonts w:ascii="Arial" w:hAnsi="Arial" w:cs="Arial"/>
          <w:sz w:val="20"/>
          <w:szCs w:val="20"/>
        </w:rPr>
        <w:t>§ 2º</w:t>
      </w:r>
      <w:r w:rsidR="008021D8" w:rsidRPr="00271F34">
        <w:rPr>
          <w:rFonts w:ascii="Arial" w:hAnsi="Arial" w:cs="Arial"/>
          <w:bCs/>
          <w:sz w:val="20"/>
          <w:szCs w:val="20"/>
        </w:rPr>
        <w:t xml:space="preserve"> do art. 16 desta Deliberação</w:t>
      </w:r>
      <w:r w:rsidRPr="00271F34">
        <w:rPr>
          <w:rFonts w:ascii="Arial" w:hAnsi="Arial" w:cs="Arial"/>
          <w:bCs/>
          <w:sz w:val="20"/>
          <w:szCs w:val="20"/>
        </w:rPr>
        <w:t>.</w:t>
      </w:r>
    </w:p>
    <w:p w:rsidR="00BC1856" w:rsidRPr="009452A0" w:rsidRDefault="00BC1856" w:rsidP="005D20B6">
      <w:pPr>
        <w:autoSpaceDE w:val="0"/>
        <w:spacing w:before="120" w:after="0"/>
        <w:jc w:val="both"/>
        <w:rPr>
          <w:rFonts w:ascii="Arial" w:hAnsi="Arial" w:cs="Arial"/>
          <w:b/>
          <w:bCs/>
          <w:sz w:val="20"/>
          <w:szCs w:val="20"/>
        </w:rPr>
      </w:pP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bCs/>
          <w:sz w:val="20"/>
          <w:szCs w:val="20"/>
        </w:rPr>
      </w:pPr>
      <w:r w:rsidRPr="009452A0">
        <w:rPr>
          <w:rFonts w:ascii="Arial" w:hAnsi="Arial" w:cs="Arial"/>
          <w:b/>
          <w:bCs/>
          <w:sz w:val="20"/>
          <w:szCs w:val="20"/>
        </w:rPr>
        <w:t>ART. 8º</w:t>
      </w:r>
      <w:r w:rsidRPr="009452A0">
        <w:rPr>
          <w:rFonts w:ascii="Arial" w:hAnsi="Arial" w:cs="Arial"/>
          <w:bCs/>
          <w:sz w:val="20"/>
          <w:szCs w:val="20"/>
        </w:rPr>
        <w:t xml:space="preserve"> - Compete aos proponentes e tomadores:</w:t>
      </w: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bCs/>
          <w:sz w:val="20"/>
          <w:szCs w:val="20"/>
        </w:rPr>
      </w:pPr>
      <w:r w:rsidRPr="009452A0">
        <w:rPr>
          <w:rFonts w:ascii="Arial" w:hAnsi="Arial" w:cs="Arial"/>
          <w:bCs/>
          <w:sz w:val="20"/>
          <w:szCs w:val="20"/>
        </w:rPr>
        <w:t>I. Encaminhar as propostas nos termos desta Deliberação e da versão atual do Manual de Procedimentos Operacionais (MPO) do FEHIDRO;</w:t>
      </w: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9452A0">
        <w:rPr>
          <w:rFonts w:ascii="Arial" w:hAnsi="Arial" w:cs="Arial"/>
          <w:bCs/>
          <w:sz w:val="20"/>
          <w:szCs w:val="20"/>
        </w:rPr>
        <w:t xml:space="preserve">II. Acompanhar as informações e os resultados no </w:t>
      </w:r>
      <w:r w:rsidRPr="00271F34">
        <w:rPr>
          <w:rFonts w:ascii="Arial" w:hAnsi="Arial" w:cs="Arial"/>
          <w:bCs/>
          <w:sz w:val="20"/>
          <w:szCs w:val="20"/>
        </w:rPr>
        <w:t xml:space="preserve">site </w:t>
      </w:r>
      <w:hyperlink r:id="rId8" w:history="1">
        <w:r w:rsidRPr="00271F34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www.sigrh.sp.gov.br</w:t>
        </w:r>
      </w:hyperlink>
      <w:r w:rsidRPr="009452A0">
        <w:rPr>
          <w:rFonts w:ascii="Arial" w:hAnsi="Arial" w:cs="Arial"/>
          <w:sz w:val="20"/>
          <w:szCs w:val="20"/>
        </w:rPr>
        <w:t>;</w:t>
      </w: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9452A0">
        <w:rPr>
          <w:rFonts w:ascii="Arial" w:hAnsi="Arial" w:cs="Arial"/>
          <w:sz w:val="20"/>
          <w:szCs w:val="20"/>
        </w:rPr>
        <w:t>III. Submeter as propostas que tiverem sido aprovadas pelo plenário por meio do sistema SINFEHIDRO;</w:t>
      </w:r>
    </w:p>
    <w:p w:rsidR="00F472FD" w:rsidRDefault="009A056B" w:rsidP="005D20B6">
      <w:pPr>
        <w:autoSpaceDE w:val="0"/>
        <w:spacing w:before="120" w:after="0"/>
        <w:jc w:val="both"/>
        <w:rPr>
          <w:rFonts w:ascii="Arial" w:hAnsi="Arial" w:cs="Arial"/>
          <w:bCs/>
          <w:sz w:val="20"/>
          <w:szCs w:val="20"/>
        </w:rPr>
      </w:pPr>
      <w:r w:rsidRPr="009452A0">
        <w:rPr>
          <w:rFonts w:ascii="Arial" w:hAnsi="Arial" w:cs="Arial"/>
          <w:bCs/>
          <w:sz w:val="20"/>
          <w:szCs w:val="20"/>
        </w:rPr>
        <w:t>IV. Atender às solicitações e recomendações da Secretaria Executiva e da CT-PG nos prazos definidos nest</w:t>
      </w:r>
      <w:r w:rsidR="00F472FD">
        <w:rPr>
          <w:rFonts w:ascii="Arial" w:hAnsi="Arial" w:cs="Arial"/>
          <w:bCs/>
          <w:sz w:val="20"/>
          <w:szCs w:val="20"/>
        </w:rPr>
        <w:t>a Deliberação;</w:t>
      </w: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bCs/>
          <w:sz w:val="20"/>
          <w:szCs w:val="20"/>
        </w:rPr>
      </w:pPr>
      <w:r w:rsidRPr="009452A0">
        <w:rPr>
          <w:rFonts w:ascii="Arial" w:hAnsi="Arial" w:cs="Arial"/>
          <w:bCs/>
          <w:sz w:val="20"/>
          <w:szCs w:val="20"/>
        </w:rPr>
        <w:t>V. Realizar apresentação do empreendimento anualmente em Reunião Plenária, de acordo com o calendário a ser estabelecido pela Secretaria Executiva.</w:t>
      </w: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bCs/>
          <w:sz w:val="20"/>
          <w:szCs w:val="20"/>
        </w:rPr>
      </w:pPr>
    </w:p>
    <w:p w:rsidR="00BC1856" w:rsidRPr="009452A0" w:rsidRDefault="00BC1856" w:rsidP="005D20B6">
      <w:pPr>
        <w:autoSpaceDE w:val="0"/>
        <w:spacing w:before="120" w:after="0"/>
        <w:jc w:val="both"/>
        <w:rPr>
          <w:rFonts w:ascii="Arial" w:hAnsi="Arial" w:cs="Arial"/>
          <w:bCs/>
          <w:sz w:val="20"/>
          <w:szCs w:val="20"/>
        </w:rPr>
      </w:pPr>
    </w:p>
    <w:p w:rsidR="009A056B" w:rsidRPr="009452A0" w:rsidRDefault="009A056B" w:rsidP="005D20B6">
      <w:pPr>
        <w:autoSpaceDE w:val="0"/>
        <w:spacing w:before="120"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9452A0">
        <w:rPr>
          <w:rFonts w:ascii="Arial" w:hAnsi="Arial" w:cs="Arial"/>
          <w:b/>
          <w:bCs/>
          <w:sz w:val="20"/>
          <w:szCs w:val="20"/>
        </w:rPr>
        <w:t>CAPÍTULO III</w:t>
      </w:r>
    </w:p>
    <w:p w:rsidR="009A056B" w:rsidRPr="009452A0" w:rsidRDefault="009A056B" w:rsidP="005D20B6">
      <w:pPr>
        <w:autoSpaceDE w:val="0"/>
        <w:spacing w:before="120"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9452A0">
        <w:rPr>
          <w:rFonts w:ascii="Arial" w:hAnsi="Arial" w:cs="Arial"/>
          <w:b/>
          <w:bCs/>
          <w:sz w:val="20"/>
          <w:szCs w:val="20"/>
        </w:rPr>
        <w:t>DAS PROPOSTAS</w:t>
      </w: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9452A0">
        <w:rPr>
          <w:rFonts w:ascii="Arial" w:hAnsi="Arial" w:cs="Arial"/>
          <w:b/>
          <w:sz w:val="20"/>
          <w:szCs w:val="20"/>
        </w:rPr>
        <w:t>ART. 9º</w:t>
      </w:r>
      <w:r w:rsidRPr="009452A0">
        <w:rPr>
          <w:rFonts w:ascii="Arial" w:hAnsi="Arial" w:cs="Arial"/>
          <w:sz w:val="20"/>
          <w:szCs w:val="20"/>
        </w:rPr>
        <w:t xml:space="preserve"> - As propostas deverão ser elaboradas em conformidade com as ações do Programa de </w:t>
      </w:r>
      <w:r w:rsidRPr="00271F34">
        <w:rPr>
          <w:rFonts w:ascii="Arial" w:hAnsi="Arial" w:cs="Arial"/>
          <w:sz w:val="20"/>
          <w:szCs w:val="20"/>
        </w:rPr>
        <w:t>Investimento de 2019 e com</w:t>
      </w:r>
      <w:r w:rsidRPr="009452A0">
        <w:rPr>
          <w:rFonts w:ascii="Arial" w:hAnsi="Arial" w:cs="Arial"/>
          <w:sz w:val="20"/>
          <w:szCs w:val="20"/>
        </w:rPr>
        <w:t xml:space="preserve"> o Apêndice IV desta Deliberação.</w:t>
      </w: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9452A0">
        <w:rPr>
          <w:rFonts w:ascii="Arial" w:hAnsi="Arial" w:cs="Arial"/>
          <w:b/>
          <w:sz w:val="20"/>
          <w:szCs w:val="20"/>
        </w:rPr>
        <w:t>Parágrafo Único</w:t>
      </w:r>
      <w:r w:rsidRPr="009452A0">
        <w:rPr>
          <w:rFonts w:ascii="Arial" w:hAnsi="Arial" w:cs="Arial"/>
          <w:sz w:val="20"/>
          <w:szCs w:val="20"/>
        </w:rPr>
        <w:t>.</w:t>
      </w:r>
      <w:r w:rsidR="00DE3376">
        <w:rPr>
          <w:rFonts w:ascii="Arial" w:hAnsi="Arial" w:cs="Arial"/>
          <w:sz w:val="20"/>
          <w:szCs w:val="20"/>
        </w:rPr>
        <w:t xml:space="preserve"> </w:t>
      </w:r>
      <w:r w:rsidRPr="00271F34">
        <w:rPr>
          <w:rFonts w:ascii="Arial" w:hAnsi="Arial" w:cs="Arial"/>
          <w:sz w:val="20"/>
          <w:szCs w:val="20"/>
        </w:rPr>
        <w:t>O Apêndice</w:t>
      </w:r>
      <w:r w:rsidR="00021ABF">
        <w:rPr>
          <w:rFonts w:ascii="Arial" w:hAnsi="Arial" w:cs="Arial"/>
          <w:sz w:val="20"/>
          <w:szCs w:val="20"/>
        </w:rPr>
        <w:t xml:space="preserve"> </w:t>
      </w:r>
      <w:r w:rsidR="00804EDD" w:rsidRPr="00271F34">
        <w:rPr>
          <w:rFonts w:ascii="Arial" w:hAnsi="Arial" w:cs="Arial"/>
          <w:sz w:val="20"/>
          <w:szCs w:val="20"/>
        </w:rPr>
        <w:t>VI</w:t>
      </w:r>
      <w:r w:rsidR="00021ABF">
        <w:rPr>
          <w:rFonts w:ascii="Arial" w:hAnsi="Arial" w:cs="Arial"/>
          <w:sz w:val="20"/>
          <w:szCs w:val="20"/>
        </w:rPr>
        <w:t xml:space="preserve"> </w:t>
      </w:r>
      <w:r w:rsidRPr="00271F34">
        <w:rPr>
          <w:rFonts w:ascii="Arial" w:hAnsi="Arial" w:cs="Arial"/>
          <w:sz w:val="20"/>
          <w:szCs w:val="20"/>
        </w:rPr>
        <w:t>desta</w:t>
      </w:r>
      <w:r w:rsidRPr="009452A0">
        <w:rPr>
          <w:rFonts w:ascii="Arial" w:hAnsi="Arial" w:cs="Arial"/>
          <w:sz w:val="20"/>
          <w:szCs w:val="20"/>
        </w:rPr>
        <w:t xml:space="preserve"> deliberação descreve de forma resumida as ações priorizada</w:t>
      </w:r>
      <w:r w:rsidR="00BC1856" w:rsidRPr="009452A0">
        <w:rPr>
          <w:rFonts w:ascii="Arial" w:hAnsi="Arial" w:cs="Arial"/>
          <w:sz w:val="20"/>
          <w:szCs w:val="20"/>
        </w:rPr>
        <w:t>s do Programa de Investimento (</w:t>
      </w:r>
      <w:r w:rsidRPr="009452A0">
        <w:rPr>
          <w:rFonts w:ascii="Arial" w:hAnsi="Arial" w:cs="Arial"/>
          <w:sz w:val="20"/>
          <w:szCs w:val="20"/>
        </w:rPr>
        <w:t xml:space="preserve">Plano de ação) para o ano </w:t>
      </w:r>
      <w:r w:rsidRPr="00271F34">
        <w:rPr>
          <w:rFonts w:ascii="Arial" w:hAnsi="Arial" w:cs="Arial"/>
          <w:sz w:val="20"/>
          <w:szCs w:val="20"/>
        </w:rPr>
        <w:t>de 2019</w:t>
      </w:r>
      <w:r w:rsidRPr="009452A0">
        <w:rPr>
          <w:rFonts w:ascii="Arial" w:hAnsi="Arial" w:cs="Arial"/>
          <w:sz w:val="20"/>
          <w:szCs w:val="20"/>
        </w:rPr>
        <w:t>, para elaboração de propostas.</w:t>
      </w:r>
    </w:p>
    <w:p w:rsidR="005D20B6" w:rsidRPr="009452A0" w:rsidRDefault="005D20B6" w:rsidP="005D20B6">
      <w:pPr>
        <w:autoSpaceDE w:val="0"/>
        <w:spacing w:before="120" w:after="0"/>
        <w:jc w:val="both"/>
        <w:rPr>
          <w:rFonts w:ascii="Arial" w:hAnsi="Arial" w:cs="Arial"/>
          <w:b/>
          <w:sz w:val="20"/>
          <w:szCs w:val="20"/>
        </w:rPr>
      </w:pPr>
    </w:p>
    <w:p w:rsidR="009A056B" w:rsidRPr="009452A0" w:rsidRDefault="005D20B6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9452A0">
        <w:rPr>
          <w:rFonts w:ascii="Arial" w:hAnsi="Arial" w:cs="Arial"/>
          <w:b/>
          <w:sz w:val="20"/>
          <w:szCs w:val="20"/>
        </w:rPr>
        <w:t>ART. 10</w:t>
      </w:r>
      <w:r w:rsidR="009A056B" w:rsidRPr="009452A0">
        <w:rPr>
          <w:rFonts w:ascii="Arial" w:hAnsi="Arial" w:cs="Arial"/>
          <w:sz w:val="20"/>
          <w:szCs w:val="20"/>
        </w:rPr>
        <w:t xml:space="preserve"> - As propostas deverão estar enquadradas </w:t>
      </w:r>
      <w:r w:rsidR="00F472FD">
        <w:rPr>
          <w:rFonts w:ascii="Arial" w:hAnsi="Arial" w:cs="Arial"/>
          <w:sz w:val="20"/>
          <w:szCs w:val="20"/>
        </w:rPr>
        <w:t xml:space="preserve">dentro de uma única </w:t>
      </w:r>
      <w:r w:rsidR="009A056B" w:rsidRPr="009452A0">
        <w:rPr>
          <w:rFonts w:ascii="Arial" w:hAnsi="Arial" w:cs="Arial"/>
          <w:sz w:val="20"/>
          <w:szCs w:val="20"/>
        </w:rPr>
        <w:t>aç</w:t>
      </w:r>
      <w:r w:rsidR="00F472FD">
        <w:rPr>
          <w:rFonts w:ascii="Arial" w:hAnsi="Arial" w:cs="Arial"/>
          <w:sz w:val="20"/>
          <w:szCs w:val="20"/>
        </w:rPr>
        <w:t>ão</w:t>
      </w:r>
      <w:r w:rsidR="009A056B" w:rsidRPr="009452A0">
        <w:rPr>
          <w:rFonts w:ascii="Arial" w:hAnsi="Arial" w:cs="Arial"/>
          <w:sz w:val="20"/>
          <w:szCs w:val="20"/>
        </w:rPr>
        <w:t xml:space="preserve"> constante no Apêndice VI desta Deliberação</w:t>
      </w:r>
      <w:r w:rsidR="00047E0F">
        <w:rPr>
          <w:rFonts w:ascii="Arial" w:hAnsi="Arial" w:cs="Arial"/>
          <w:sz w:val="20"/>
          <w:szCs w:val="20"/>
        </w:rPr>
        <w:t>.</w:t>
      </w:r>
    </w:p>
    <w:p w:rsidR="005D20B6" w:rsidRPr="009452A0" w:rsidRDefault="005D20B6" w:rsidP="005D20B6">
      <w:pPr>
        <w:autoSpaceDE w:val="0"/>
        <w:spacing w:before="120" w:after="0"/>
        <w:jc w:val="both"/>
        <w:rPr>
          <w:rFonts w:ascii="Arial" w:hAnsi="Arial" w:cs="Arial"/>
          <w:b/>
          <w:sz w:val="20"/>
          <w:szCs w:val="20"/>
        </w:rPr>
      </w:pPr>
    </w:p>
    <w:p w:rsidR="009A056B" w:rsidRPr="00BE7F71" w:rsidRDefault="009A056B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BE7F71">
        <w:rPr>
          <w:rFonts w:ascii="Arial" w:hAnsi="Arial" w:cs="Arial"/>
          <w:b/>
          <w:sz w:val="20"/>
          <w:szCs w:val="20"/>
        </w:rPr>
        <w:t>ART. 11</w:t>
      </w:r>
      <w:r w:rsidRPr="00BE7F71">
        <w:rPr>
          <w:rFonts w:ascii="Arial" w:hAnsi="Arial" w:cs="Arial"/>
          <w:sz w:val="20"/>
          <w:szCs w:val="20"/>
        </w:rPr>
        <w:t xml:space="preserve"> - No Apêndice VI</w:t>
      </w:r>
      <w:r w:rsidR="005305B7" w:rsidRPr="00BE7F71">
        <w:rPr>
          <w:rFonts w:ascii="Arial" w:hAnsi="Arial" w:cs="Arial"/>
          <w:sz w:val="20"/>
          <w:szCs w:val="20"/>
        </w:rPr>
        <w:t xml:space="preserve"> </w:t>
      </w:r>
      <w:r w:rsidRPr="00BE7F71">
        <w:rPr>
          <w:rFonts w:ascii="Arial" w:hAnsi="Arial" w:cs="Arial"/>
          <w:sz w:val="20"/>
          <w:szCs w:val="20"/>
        </w:rPr>
        <w:t>fica</w:t>
      </w:r>
      <w:r w:rsidR="00F472FD" w:rsidRPr="00BE7F71">
        <w:rPr>
          <w:rFonts w:ascii="Arial" w:hAnsi="Arial" w:cs="Arial"/>
          <w:sz w:val="20"/>
          <w:szCs w:val="20"/>
        </w:rPr>
        <w:t>m</w:t>
      </w:r>
      <w:r w:rsidR="005305B7" w:rsidRPr="00BE7F71">
        <w:rPr>
          <w:rFonts w:ascii="Arial" w:hAnsi="Arial" w:cs="Arial"/>
          <w:sz w:val="20"/>
          <w:szCs w:val="20"/>
        </w:rPr>
        <w:t xml:space="preserve"> </w:t>
      </w:r>
      <w:r w:rsidRPr="00BE7F71">
        <w:rPr>
          <w:rFonts w:ascii="Arial" w:hAnsi="Arial" w:cs="Arial"/>
          <w:sz w:val="20"/>
          <w:szCs w:val="20"/>
        </w:rPr>
        <w:t>estabelecido</w:t>
      </w:r>
      <w:r w:rsidR="00D2365F" w:rsidRPr="00BE7F71">
        <w:rPr>
          <w:rFonts w:ascii="Arial" w:hAnsi="Arial" w:cs="Arial"/>
          <w:sz w:val="20"/>
          <w:szCs w:val="20"/>
        </w:rPr>
        <w:t>s</w:t>
      </w:r>
      <w:r w:rsidR="000123DB" w:rsidRPr="00BE7F71">
        <w:rPr>
          <w:rFonts w:ascii="Arial" w:hAnsi="Arial" w:cs="Arial"/>
          <w:sz w:val="20"/>
          <w:szCs w:val="20"/>
        </w:rPr>
        <w:t xml:space="preserve"> </w:t>
      </w:r>
      <w:r w:rsidRPr="00BE7F71">
        <w:rPr>
          <w:rFonts w:ascii="Arial" w:hAnsi="Arial" w:cs="Arial"/>
          <w:sz w:val="20"/>
          <w:szCs w:val="20"/>
        </w:rPr>
        <w:t>o</w:t>
      </w:r>
      <w:r w:rsidR="00D2365F" w:rsidRPr="00BE7F71">
        <w:rPr>
          <w:rFonts w:ascii="Arial" w:hAnsi="Arial" w:cs="Arial"/>
          <w:sz w:val="20"/>
          <w:szCs w:val="20"/>
        </w:rPr>
        <w:t>s</w:t>
      </w:r>
      <w:r w:rsidRPr="00BE7F71">
        <w:rPr>
          <w:rFonts w:ascii="Arial" w:hAnsi="Arial" w:cs="Arial"/>
          <w:sz w:val="20"/>
          <w:szCs w:val="20"/>
        </w:rPr>
        <w:t xml:space="preserve"> valor</w:t>
      </w:r>
      <w:r w:rsidR="00D2365F" w:rsidRPr="00BE7F71">
        <w:rPr>
          <w:rFonts w:ascii="Arial" w:hAnsi="Arial" w:cs="Arial"/>
          <w:sz w:val="20"/>
          <w:szCs w:val="20"/>
        </w:rPr>
        <w:t>es</w:t>
      </w:r>
      <w:r w:rsidRPr="00BE7F71">
        <w:rPr>
          <w:rFonts w:ascii="Arial" w:hAnsi="Arial" w:cs="Arial"/>
          <w:sz w:val="20"/>
          <w:szCs w:val="20"/>
        </w:rPr>
        <w:t xml:space="preserve"> máximo</w:t>
      </w:r>
      <w:r w:rsidR="00D2365F" w:rsidRPr="00BE7F71">
        <w:rPr>
          <w:rFonts w:ascii="Arial" w:hAnsi="Arial" w:cs="Arial"/>
          <w:sz w:val="20"/>
          <w:szCs w:val="20"/>
        </w:rPr>
        <w:t>s</w:t>
      </w:r>
      <w:r w:rsidRPr="00BE7F71">
        <w:rPr>
          <w:rFonts w:ascii="Arial" w:hAnsi="Arial" w:cs="Arial"/>
          <w:sz w:val="20"/>
          <w:szCs w:val="20"/>
        </w:rPr>
        <w:t xml:space="preserve"> para financiamento das propostas</w:t>
      </w:r>
      <w:r w:rsidR="00271F34" w:rsidRPr="00BE7F71">
        <w:rPr>
          <w:rFonts w:ascii="Arial" w:hAnsi="Arial" w:cs="Arial"/>
          <w:sz w:val="20"/>
          <w:szCs w:val="20"/>
        </w:rPr>
        <w:t xml:space="preserve"> em cada uma das ações</w:t>
      </w:r>
      <w:r w:rsidRPr="00BE7F71">
        <w:rPr>
          <w:rFonts w:ascii="Arial" w:hAnsi="Arial" w:cs="Arial"/>
          <w:sz w:val="20"/>
          <w:szCs w:val="20"/>
        </w:rPr>
        <w:t>.</w:t>
      </w:r>
    </w:p>
    <w:p w:rsidR="009A056B" w:rsidRPr="000232A0" w:rsidRDefault="009A056B" w:rsidP="005D20B6">
      <w:pPr>
        <w:autoSpaceDE w:val="0"/>
        <w:spacing w:before="120" w:after="0"/>
        <w:jc w:val="both"/>
        <w:rPr>
          <w:rFonts w:ascii="Arial" w:hAnsi="Arial" w:cs="Arial"/>
          <w:color w:val="FF0000"/>
          <w:sz w:val="20"/>
          <w:szCs w:val="20"/>
        </w:rPr>
      </w:pP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</w:p>
    <w:p w:rsidR="009A056B" w:rsidRPr="009452A0" w:rsidRDefault="009A056B" w:rsidP="005D20B6">
      <w:pPr>
        <w:autoSpaceDE w:val="0"/>
        <w:spacing w:before="120"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9452A0">
        <w:rPr>
          <w:rFonts w:ascii="Arial" w:hAnsi="Arial" w:cs="Arial"/>
          <w:b/>
          <w:bCs/>
          <w:sz w:val="20"/>
          <w:szCs w:val="20"/>
        </w:rPr>
        <w:t>CAPÍTULO IV</w:t>
      </w:r>
    </w:p>
    <w:p w:rsidR="009A056B" w:rsidRPr="009452A0" w:rsidRDefault="009A056B" w:rsidP="005D20B6">
      <w:pPr>
        <w:autoSpaceDE w:val="0"/>
        <w:spacing w:before="120"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9452A0">
        <w:rPr>
          <w:rFonts w:ascii="Arial" w:hAnsi="Arial" w:cs="Arial"/>
          <w:b/>
          <w:bCs/>
          <w:sz w:val="20"/>
          <w:szCs w:val="20"/>
        </w:rPr>
        <w:t>DA SUBMISSÃO</w:t>
      </w: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9452A0">
        <w:rPr>
          <w:rFonts w:ascii="Arial" w:hAnsi="Arial" w:cs="Arial"/>
          <w:b/>
          <w:sz w:val="20"/>
          <w:szCs w:val="20"/>
        </w:rPr>
        <w:t>ART. 12</w:t>
      </w:r>
      <w:r w:rsidRPr="009452A0">
        <w:rPr>
          <w:rFonts w:ascii="Arial" w:hAnsi="Arial" w:cs="Arial"/>
          <w:sz w:val="20"/>
          <w:szCs w:val="20"/>
        </w:rPr>
        <w:t xml:space="preserve"> - Poderão submeter propostas os proponentes descritos no Apêndice I.</w:t>
      </w:r>
    </w:p>
    <w:p w:rsidR="00ED700C" w:rsidRDefault="009A056B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9452A0">
        <w:rPr>
          <w:rFonts w:ascii="Arial" w:hAnsi="Arial" w:cs="Arial"/>
          <w:b/>
          <w:sz w:val="20"/>
          <w:szCs w:val="20"/>
        </w:rPr>
        <w:t>§ 1º</w:t>
      </w:r>
      <w:r w:rsidRPr="009452A0">
        <w:rPr>
          <w:rFonts w:ascii="Arial" w:hAnsi="Arial" w:cs="Arial"/>
          <w:sz w:val="20"/>
          <w:szCs w:val="20"/>
        </w:rPr>
        <w:t xml:space="preserve">. Cada proponente poderá </w:t>
      </w:r>
      <w:r w:rsidR="000443E7">
        <w:rPr>
          <w:rFonts w:ascii="Arial" w:hAnsi="Arial" w:cs="Arial"/>
          <w:sz w:val="20"/>
          <w:szCs w:val="20"/>
        </w:rPr>
        <w:t>ter</w:t>
      </w:r>
      <w:r w:rsidRPr="009452A0">
        <w:rPr>
          <w:rFonts w:ascii="Arial" w:hAnsi="Arial" w:cs="Arial"/>
          <w:sz w:val="20"/>
          <w:szCs w:val="20"/>
        </w:rPr>
        <w:t xml:space="preserve"> até 3 (três) propostas</w:t>
      </w:r>
      <w:r w:rsidR="000443E7">
        <w:rPr>
          <w:rFonts w:ascii="Arial" w:hAnsi="Arial" w:cs="Arial"/>
          <w:sz w:val="20"/>
          <w:szCs w:val="20"/>
        </w:rPr>
        <w:t xml:space="preserve"> indicadas pela Plenária no exercício de 2019</w:t>
      </w:r>
      <w:r w:rsidRPr="009452A0">
        <w:rPr>
          <w:rFonts w:ascii="Arial" w:hAnsi="Arial" w:cs="Arial"/>
          <w:sz w:val="20"/>
          <w:szCs w:val="20"/>
        </w:rPr>
        <w:t xml:space="preserve">, que somadas não poderão ultrapassar R$ 3.600.000,00 (três milhões e seiscentos mil de reais), </w:t>
      </w:r>
      <w:r w:rsidR="00271F34">
        <w:rPr>
          <w:rFonts w:ascii="Arial" w:hAnsi="Arial" w:cs="Arial"/>
          <w:sz w:val="20"/>
          <w:szCs w:val="20"/>
        </w:rPr>
        <w:t xml:space="preserve">respeitando aos valores máximos por ação, </w:t>
      </w:r>
      <w:r w:rsidRPr="009452A0">
        <w:rPr>
          <w:rFonts w:ascii="Arial" w:hAnsi="Arial" w:cs="Arial"/>
          <w:sz w:val="20"/>
          <w:szCs w:val="20"/>
        </w:rPr>
        <w:t>conform</w:t>
      </w:r>
      <w:r w:rsidR="00F472FD">
        <w:rPr>
          <w:rFonts w:ascii="Arial" w:hAnsi="Arial" w:cs="Arial"/>
          <w:sz w:val="20"/>
          <w:szCs w:val="20"/>
        </w:rPr>
        <w:t xml:space="preserve">e </w:t>
      </w:r>
      <w:r w:rsidRPr="00271F34">
        <w:rPr>
          <w:rFonts w:ascii="Arial" w:hAnsi="Arial" w:cs="Arial"/>
          <w:sz w:val="20"/>
          <w:szCs w:val="20"/>
        </w:rPr>
        <w:t>o Apêndice VI</w:t>
      </w:r>
      <w:r w:rsidR="00ED700C">
        <w:rPr>
          <w:rFonts w:ascii="Arial" w:hAnsi="Arial" w:cs="Arial"/>
          <w:sz w:val="20"/>
          <w:szCs w:val="20"/>
        </w:rPr>
        <w:t>.</w:t>
      </w:r>
    </w:p>
    <w:p w:rsidR="00A204BF" w:rsidRPr="00730EBF" w:rsidRDefault="00A204BF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730EBF">
        <w:rPr>
          <w:rFonts w:ascii="Arial" w:hAnsi="Arial" w:cs="Arial"/>
          <w:sz w:val="20"/>
          <w:szCs w:val="20"/>
        </w:rPr>
        <w:t xml:space="preserve">§ 2º. Os proponentes que </w:t>
      </w:r>
      <w:r w:rsidR="000443E7" w:rsidRPr="00730EBF">
        <w:rPr>
          <w:rFonts w:ascii="Arial" w:hAnsi="Arial" w:cs="Arial"/>
          <w:sz w:val="20"/>
          <w:szCs w:val="20"/>
        </w:rPr>
        <w:t xml:space="preserve">já </w:t>
      </w:r>
      <w:r w:rsidRPr="00730EBF">
        <w:rPr>
          <w:rFonts w:ascii="Arial" w:hAnsi="Arial" w:cs="Arial"/>
          <w:sz w:val="20"/>
          <w:szCs w:val="20"/>
        </w:rPr>
        <w:t xml:space="preserve">submeteram propostas </w:t>
      </w:r>
      <w:r w:rsidR="00167891" w:rsidRPr="00730EBF">
        <w:rPr>
          <w:rFonts w:ascii="Arial" w:hAnsi="Arial" w:cs="Arial"/>
          <w:sz w:val="20"/>
          <w:szCs w:val="20"/>
        </w:rPr>
        <w:t>pela Deliberação</w:t>
      </w:r>
      <w:r w:rsidR="000443E7" w:rsidRPr="00730EBF">
        <w:rPr>
          <w:rFonts w:ascii="Arial" w:hAnsi="Arial" w:cs="Arial"/>
          <w:sz w:val="20"/>
          <w:szCs w:val="20"/>
        </w:rPr>
        <w:t xml:space="preserve"> 342/2018</w:t>
      </w:r>
      <w:r w:rsidRPr="00730EBF">
        <w:rPr>
          <w:rFonts w:ascii="Arial" w:hAnsi="Arial" w:cs="Arial"/>
          <w:sz w:val="20"/>
          <w:szCs w:val="20"/>
        </w:rPr>
        <w:t xml:space="preserve">e foram </w:t>
      </w:r>
      <w:r w:rsidR="000443E7" w:rsidRPr="00730EBF">
        <w:rPr>
          <w:rFonts w:ascii="Arial" w:hAnsi="Arial" w:cs="Arial"/>
          <w:sz w:val="20"/>
          <w:szCs w:val="20"/>
        </w:rPr>
        <w:t>indicados pela Plenária do CBH-BS</w:t>
      </w:r>
      <w:r w:rsidRPr="00730EBF">
        <w:rPr>
          <w:rFonts w:ascii="Arial" w:hAnsi="Arial" w:cs="Arial"/>
          <w:sz w:val="20"/>
          <w:szCs w:val="20"/>
        </w:rPr>
        <w:t>, somente poderão apresentar novas propostas considerando o § 1º</w:t>
      </w:r>
      <w:r w:rsidR="00ED700C" w:rsidRPr="00730EBF">
        <w:rPr>
          <w:rFonts w:ascii="Arial" w:hAnsi="Arial" w:cs="Arial"/>
          <w:sz w:val="20"/>
          <w:szCs w:val="20"/>
        </w:rPr>
        <w:t>.</w:t>
      </w:r>
    </w:p>
    <w:p w:rsidR="009A056B" w:rsidRDefault="009A056B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9452A0">
        <w:rPr>
          <w:rFonts w:ascii="Arial" w:hAnsi="Arial" w:cs="Arial"/>
          <w:b/>
          <w:sz w:val="20"/>
          <w:szCs w:val="20"/>
        </w:rPr>
        <w:t xml:space="preserve">§ </w:t>
      </w:r>
      <w:r w:rsidR="00DE44A0">
        <w:rPr>
          <w:rFonts w:ascii="Arial" w:hAnsi="Arial" w:cs="Arial"/>
          <w:b/>
          <w:sz w:val="20"/>
          <w:szCs w:val="20"/>
        </w:rPr>
        <w:t>3</w:t>
      </w:r>
      <w:r w:rsidRPr="009452A0">
        <w:rPr>
          <w:rFonts w:ascii="Arial" w:hAnsi="Arial" w:cs="Arial"/>
          <w:b/>
          <w:sz w:val="20"/>
          <w:szCs w:val="20"/>
        </w:rPr>
        <w:t>º</w:t>
      </w:r>
      <w:r w:rsidRPr="009452A0">
        <w:rPr>
          <w:rFonts w:ascii="Arial" w:hAnsi="Arial" w:cs="Arial"/>
          <w:sz w:val="20"/>
          <w:szCs w:val="20"/>
        </w:rPr>
        <w:t>. Cada proponente também poderá submeter propostas enquadradas no PDC 3, sub-PDC 3.1e no PDC 5, sub-PDC 5.1</w:t>
      </w:r>
      <w:r w:rsidR="000443E7">
        <w:rPr>
          <w:rFonts w:ascii="Arial" w:hAnsi="Arial" w:cs="Arial"/>
          <w:sz w:val="20"/>
          <w:szCs w:val="20"/>
        </w:rPr>
        <w:t xml:space="preserve">e 5.3 </w:t>
      </w:r>
      <w:r w:rsidRPr="009452A0">
        <w:rPr>
          <w:rFonts w:ascii="Arial" w:hAnsi="Arial" w:cs="Arial"/>
          <w:sz w:val="20"/>
          <w:szCs w:val="20"/>
        </w:rPr>
        <w:t>desconsiderando os limites estabelecidos no parágrafo 1º, desde que atendam o limite estabelecido no Apêndice VI.</w:t>
      </w:r>
    </w:p>
    <w:p w:rsidR="009A056B" w:rsidRPr="009452A0" w:rsidRDefault="00F53272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4</w:t>
      </w:r>
      <w:r w:rsidR="009A056B" w:rsidRPr="009452A0">
        <w:rPr>
          <w:rFonts w:ascii="Arial" w:hAnsi="Arial" w:cs="Arial"/>
          <w:b/>
          <w:sz w:val="20"/>
          <w:szCs w:val="20"/>
        </w:rPr>
        <w:t>º</w:t>
      </w:r>
      <w:r w:rsidR="009A056B" w:rsidRPr="009452A0">
        <w:rPr>
          <w:rFonts w:ascii="Arial" w:hAnsi="Arial" w:cs="Arial"/>
          <w:sz w:val="20"/>
          <w:szCs w:val="20"/>
        </w:rPr>
        <w:t>. Cada proposta deverá ser apresentada em 3 (três) vias impressas e um</w:t>
      </w:r>
      <w:r w:rsidR="00F31B71">
        <w:rPr>
          <w:rFonts w:ascii="Arial" w:hAnsi="Arial" w:cs="Arial"/>
          <w:sz w:val="20"/>
          <w:szCs w:val="20"/>
        </w:rPr>
        <w:t>a</w:t>
      </w:r>
      <w:r w:rsidR="004169F9">
        <w:rPr>
          <w:rFonts w:ascii="Arial" w:hAnsi="Arial" w:cs="Arial"/>
          <w:sz w:val="20"/>
          <w:szCs w:val="20"/>
        </w:rPr>
        <w:t xml:space="preserve"> via em</w:t>
      </w:r>
      <w:r w:rsidR="00CE4335">
        <w:rPr>
          <w:rFonts w:ascii="Arial" w:hAnsi="Arial" w:cs="Arial"/>
          <w:sz w:val="20"/>
          <w:szCs w:val="20"/>
        </w:rPr>
        <w:t xml:space="preserve"> </w:t>
      </w:r>
      <w:r w:rsidR="00F31B71">
        <w:rPr>
          <w:rFonts w:ascii="Arial" w:hAnsi="Arial" w:cs="Arial"/>
          <w:sz w:val="20"/>
          <w:szCs w:val="20"/>
        </w:rPr>
        <w:t>mídia física digital (</w:t>
      </w:r>
      <w:r w:rsidR="009A056B" w:rsidRPr="009452A0">
        <w:rPr>
          <w:rFonts w:ascii="Arial" w:hAnsi="Arial" w:cs="Arial"/>
          <w:sz w:val="20"/>
          <w:szCs w:val="20"/>
        </w:rPr>
        <w:t>CD</w:t>
      </w:r>
      <w:r w:rsidR="004169F9">
        <w:rPr>
          <w:rFonts w:ascii="Arial" w:hAnsi="Arial" w:cs="Arial"/>
          <w:sz w:val="20"/>
          <w:szCs w:val="20"/>
        </w:rPr>
        <w:t>-ROM, DVD ou</w:t>
      </w:r>
      <w:r w:rsidR="00730EBF">
        <w:rPr>
          <w:rFonts w:ascii="Arial" w:hAnsi="Arial" w:cs="Arial"/>
          <w:sz w:val="20"/>
          <w:szCs w:val="20"/>
        </w:rPr>
        <w:t xml:space="preserve"> </w:t>
      </w:r>
      <w:r w:rsidR="00F31B71" w:rsidRPr="00F31B71">
        <w:rPr>
          <w:rFonts w:ascii="Arial" w:hAnsi="Arial" w:cs="Arial"/>
          <w:i/>
          <w:sz w:val="20"/>
          <w:szCs w:val="20"/>
        </w:rPr>
        <w:t>pendrive</w:t>
      </w:r>
      <w:r w:rsidR="00F31B71">
        <w:rPr>
          <w:rFonts w:ascii="Arial" w:hAnsi="Arial" w:cs="Arial"/>
          <w:sz w:val="20"/>
          <w:szCs w:val="20"/>
        </w:rPr>
        <w:t>)</w:t>
      </w:r>
      <w:r w:rsidR="009A056B" w:rsidRPr="009452A0">
        <w:rPr>
          <w:rFonts w:ascii="Arial" w:hAnsi="Arial" w:cs="Arial"/>
          <w:sz w:val="20"/>
          <w:szCs w:val="20"/>
        </w:rPr>
        <w:t xml:space="preserve">, com cópia fiel da documentação impressa, contendo os arquivos eletrônicos do Termo de Referência, Planilha de Orçamento, Cronograma Físico e Financeiro e Ficha Resumo dentro de um envelope identificado, anexadas duas vias do Ofício de Encaminhamento, com a relação de </w:t>
      </w:r>
      <w:r w:rsidR="009A056B" w:rsidRPr="00271F34">
        <w:rPr>
          <w:rFonts w:ascii="Arial" w:hAnsi="Arial" w:cs="Arial"/>
          <w:sz w:val="20"/>
          <w:szCs w:val="20"/>
        </w:rPr>
        <w:t>documentos técnicos</w:t>
      </w:r>
      <w:r w:rsidR="009A056B" w:rsidRPr="009452A0">
        <w:rPr>
          <w:rFonts w:ascii="Arial" w:hAnsi="Arial" w:cs="Arial"/>
          <w:sz w:val="20"/>
          <w:szCs w:val="20"/>
        </w:rPr>
        <w:t xml:space="preserve"> entregues.</w:t>
      </w:r>
    </w:p>
    <w:p w:rsidR="009A056B" w:rsidRPr="009452A0" w:rsidRDefault="00F53272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5</w:t>
      </w:r>
      <w:r w:rsidR="009A056B" w:rsidRPr="009452A0">
        <w:rPr>
          <w:rFonts w:ascii="Arial" w:hAnsi="Arial" w:cs="Arial"/>
          <w:b/>
          <w:sz w:val="20"/>
          <w:szCs w:val="20"/>
        </w:rPr>
        <w:t>º</w:t>
      </w:r>
      <w:r w:rsidR="009A056B" w:rsidRPr="009452A0">
        <w:rPr>
          <w:rFonts w:ascii="Arial" w:hAnsi="Arial" w:cs="Arial"/>
          <w:sz w:val="20"/>
          <w:szCs w:val="20"/>
        </w:rPr>
        <w:t xml:space="preserve">: </w:t>
      </w:r>
      <w:r w:rsidR="009A056B" w:rsidRPr="00271F34">
        <w:rPr>
          <w:rFonts w:ascii="Arial" w:hAnsi="Arial" w:cs="Arial"/>
          <w:sz w:val="20"/>
          <w:szCs w:val="20"/>
        </w:rPr>
        <w:t xml:space="preserve">A Documentação Administrativa relacionada no Apêndice III somente </w:t>
      </w:r>
      <w:r w:rsidR="00271F34">
        <w:rPr>
          <w:rFonts w:ascii="Arial" w:hAnsi="Arial" w:cs="Arial"/>
          <w:sz w:val="20"/>
          <w:szCs w:val="20"/>
        </w:rPr>
        <w:t>deverá ser</w:t>
      </w:r>
      <w:r w:rsidR="009A056B" w:rsidRPr="00271F34">
        <w:rPr>
          <w:rFonts w:ascii="Arial" w:hAnsi="Arial" w:cs="Arial"/>
          <w:sz w:val="20"/>
          <w:szCs w:val="20"/>
        </w:rPr>
        <w:t xml:space="preserve"> entregue à Secretaria Executiva </w:t>
      </w:r>
      <w:r w:rsidR="00B753AF" w:rsidRPr="00271F34">
        <w:rPr>
          <w:rFonts w:ascii="Arial" w:hAnsi="Arial" w:cs="Arial"/>
          <w:sz w:val="20"/>
          <w:szCs w:val="20"/>
        </w:rPr>
        <w:t>até</w:t>
      </w:r>
      <w:r w:rsidR="009A056B" w:rsidRPr="00271F34">
        <w:rPr>
          <w:rFonts w:ascii="Arial" w:hAnsi="Arial" w:cs="Arial"/>
          <w:sz w:val="20"/>
          <w:szCs w:val="20"/>
        </w:rPr>
        <w:t xml:space="preserve"> 3 dias da divulgação aos proponentes de sua classificação.</w:t>
      </w: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</w:p>
    <w:p w:rsidR="009A056B" w:rsidRPr="009452A0" w:rsidRDefault="009A056B" w:rsidP="005D20B6">
      <w:pPr>
        <w:autoSpaceDE w:val="0"/>
        <w:spacing w:before="120" w:after="0"/>
        <w:jc w:val="center"/>
        <w:rPr>
          <w:rFonts w:ascii="Arial" w:hAnsi="Arial" w:cs="Arial"/>
          <w:b/>
          <w:sz w:val="20"/>
          <w:szCs w:val="20"/>
        </w:rPr>
      </w:pPr>
      <w:r w:rsidRPr="009452A0">
        <w:rPr>
          <w:rFonts w:ascii="Arial" w:hAnsi="Arial" w:cs="Arial"/>
          <w:b/>
          <w:sz w:val="20"/>
          <w:szCs w:val="20"/>
        </w:rPr>
        <w:t>CAPÍTULO V</w:t>
      </w:r>
    </w:p>
    <w:p w:rsidR="009A056B" w:rsidRPr="009452A0" w:rsidRDefault="009A056B" w:rsidP="005D20B6">
      <w:pPr>
        <w:autoSpaceDE w:val="0"/>
        <w:spacing w:before="120" w:after="0"/>
        <w:jc w:val="center"/>
        <w:rPr>
          <w:rFonts w:ascii="Arial" w:hAnsi="Arial" w:cs="Arial"/>
          <w:b/>
          <w:sz w:val="20"/>
          <w:szCs w:val="20"/>
        </w:rPr>
      </w:pPr>
      <w:r w:rsidRPr="009452A0">
        <w:rPr>
          <w:rFonts w:ascii="Arial" w:hAnsi="Arial" w:cs="Arial"/>
          <w:b/>
          <w:sz w:val="20"/>
          <w:szCs w:val="20"/>
        </w:rPr>
        <w:t>DOS PROCEDIMENTOS DE ANÁLISE, PONTUAÇÃO, CLASSIFICAÇÃO E DESCLASSIFICAÇÃO DA PROPOSTA</w:t>
      </w: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b/>
          <w:sz w:val="20"/>
          <w:szCs w:val="20"/>
        </w:rPr>
      </w:pPr>
      <w:r w:rsidRPr="009452A0">
        <w:rPr>
          <w:rFonts w:ascii="Arial" w:hAnsi="Arial" w:cs="Arial"/>
          <w:b/>
          <w:sz w:val="20"/>
          <w:szCs w:val="20"/>
        </w:rPr>
        <w:t>ART. 13</w:t>
      </w:r>
      <w:r w:rsidRPr="009452A0">
        <w:rPr>
          <w:rFonts w:ascii="Arial" w:hAnsi="Arial" w:cs="Arial"/>
          <w:sz w:val="20"/>
          <w:szCs w:val="20"/>
        </w:rPr>
        <w:t xml:space="preserve"> - A Secretaria Executiva realizará a verificação da documentação </w:t>
      </w:r>
      <w:r w:rsidRPr="00271F34">
        <w:rPr>
          <w:rFonts w:ascii="Arial" w:hAnsi="Arial" w:cs="Arial"/>
          <w:sz w:val="20"/>
          <w:szCs w:val="20"/>
        </w:rPr>
        <w:t>técnica</w:t>
      </w:r>
      <w:r w:rsidRPr="009452A0">
        <w:rPr>
          <w:rFonts w:ascii="Arial" w:hAnsi="Arial" w:cs="Arial"/>
          <w:sz w:val="20"/>
          <w:szCs w:val="20"/>
        </w:rPr>
        <w:t xml:space="preserve"> entregue no ato da apresentação das propostas, ocasião em que o envelope será lacrado na presença do proponente.</w:t>
      </w: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9452A0">
        <w:rPr>
          <w:rFonts w:ascii="Arial" w:hAnsi="Arial" w:cs="Arial"/>
          <w:b/>
          <w:sz w:val="20"/>
          <w:szCs w:val="20"/>
        </w:rPr>
        <w:t>Parágrafo Único</w:t>
      </w:r>
      <w:r w:rsidRPr="009452A0">
        <w:rPr>
          <w:rFonts w:ascii="Arial" w:hAnsi="Arial" w:cs="Arial"/>
          <w:sz w:val="20"/>
          <w:szCs w:val="20"/>
        </w:rPr>
        <w:t>: Anexo ao envelope lacrado, a Secretaria Executiva encaminhará à CT-PG um relatório com as seguintes informações do proponente:</w:t>
      </w: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9452A0">
        <w:rPr>
          <w:rFonts w:ascii="Arial" w:hAnsi="Arial" w:cs="Arial"/>
          <w:sz w:val="20"/>
          <w:szCs w:val="20"/>
        </w:rPr>
        <w:t>I. Adimplência com o FEHIDRO.</w:t>
      </w: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9452A0">
        <w:rPr>
          <w:rFonts w:ascii="Arial" w:hAnsi="Arial" w:cs="Arial"/>
          <w:sz w:val="20"/>
          <w:szCs w:val="20"/>
        </w:rPr>
        <w:t xml:space="preserve">II. Estudos, Serviços e Obras com financiamento do FEHIDRO, que foram aprovados pelo CBH-BS </w:t>
      </w:r>
      <w:r w:rsidR="00952312">
        <w:rPr>
          <w:rFonts w:ascii="Arial" w:hAnsi="Arial" w:cs="Arial"/>
          <w:sz w:val="20"/>
          <w:szCs w:val="20"/>
        </w:rPr>
        <w:t>até</w:t>
      </w:r>
      <w:r w:rsidRPr="00271F34">
        <w:rPr>
          <w:rFonts w:ascii="Arial" w:hAnsi="Arial" w:cs="Arial"/>
          <w:sz w:val="20"/>
          <w:szCs w:val="20"/>
        </w:rPr>
        <w:t>2017</w:t>
      </w:r>
      <w:r w:rsidRPr="009452A0">
        <w:rPr>
          <w:rFonts w:ascii="Arial" w:hAnsi="Arial" w:cs="Arial"/>
          <w:sz w:val="20"/>
          <w:szCs w:val="20"/>
        </w:rPr>
        <w:t>, inclusive, mas que ainda não foram iniciados, contendo também o cronograma e estágio atual dos empreendimentos em execução.</w:t>
      </w: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9452A0">
        <w:rPr>
          <w:rFonts w:ascii="Arial" w:hAnsi="Arial" w:cs="Arial"/>
          <w:b/>
          <w:sz w:val="20"/>
          <w:szCs w:val="20"/>
        </w:rPr>
        <w:t>ART. 14</w:t>
      </w:r>
      <w:r w:rsidR="00D71644">
        <w:rPr>
          <w:rFonts w:ascii="Arial" w:hAnsi="Arial" w:cs="Arial"/>
          <w:b/>
          <w:sz w:val="20"/>
          <w:szCs w:val="20"/>
        </w:rPr>
        <w:t xml:space="preserve"> </w:t>
      </w:r>
      <w:r w:rsidR="00D71644" w:rsidRPr="00D71644">
        <w:rPr>
          <w:rFonts w:ascii="Arial" w:hAnsi="Arial" w:cs="Arial"/>
          <w:sz w:val="20"/>
          <w:szCs w:val="20"/>
        </w:rPr>
        <w:t>-</w:t>
      </w:r>
      <w:r w:rsidR="00766F0D">
        <w:rPr>
          <w:rFonts w:ascii="Arial" w:hAnsi="Arial" w:cs="Arial"/>
          <w:sz w:val="20"/>
          <w:szCs w:val="20"/>
        </w:rPr>
        <w:t xml:space="preserve"> </w:t>
      </w:r>
      <w:r w:rsidRPr="009452A0">
        <w:rPr>
          <w:rFonts w:ascii="Arial" w:hAnsi="Arial" w:cs="Arial"/>
          <w:sz w:val="20"/>
          <w:szCs w:val="20"/>
        </w:rPr>
        <w:t xml:space="preserve">As </w:t>
      </w:r>
      <w:r w:rsidRPr="00271F34">
        <w:rPr>
          <w:rFonts w:ascii="Arial" w:hAnsi="Arial" w:cs="Arial"/>
          <w:sz w:val="20"/>
          <w:szCs w:val="20"/>
        </w:rPr>
        <w:t>propostas encaminhadas pela Secretaria Executiva à CT-PG passarão pelas</w:t>
      </w:r>
      <w:r w:rsidRPr="00271F34">
        <w:rPr>
          <w:rFonts w:ascii="Arial" w:hAnsi="Arial" w:cs="Arial"/>
          <w:bCs/>
          <w:sz w:val="20"/>
          <w:szCs w:val="20"/>
        </w:rPr>
        <w:t xml:space="preserve"> etapas e procedimentos do processo de análise técnica</w:t>
      </w:r>
      <w:r w:rsidR="005D20B6" w:rsidRPr="00271F34">
        <w:rPr>
          <w:rFonts w:ascii="Arial" w:hAnsi="Arial" w:cs="Arial"/>
          <w:bCs/>
          <w:sz w:val="20"/>
          <w:szCs w:val="20"/>
        </w:rPr>
        <w:t>,</w:t>
      </w:r>
      <w:r w:rsidRPr="00271F34">
        <w:rPr>
          <w:rFonts w:ascii="Arial" w:hAnsi="Arial" w:cs="Arial"/>
          <w:sz w:val="20"/>
          <w:szCs w:val="20"/>
        </w:rPr>
        <w:t xml:space="preserve"> que constitui na verificação quanto ao enquadramento no Plano</w:t>
      </w:r>
      <w:r w:rsidRPr="009452A0">
        <w:rPr>
          <w:rFonts w:ascii="Arial" w:hAnsi="Arial" w:cs="Arial"/>
          <w:sz w:val="20"/>
          <w:szCs w:val="20"/>
        </w:rPr>
        <w:t xml:space="preserve"> de Ações, descritas no Apêndice VI</w:t>
      </w:r>
      <w:r w:rsidR="00687899">
        <w:rPr>
          <w:rFonts w:ascii="Arial" w:hAnsi="Arial" w:cs="Arial"/>
          <w:sz w:val="20"/>
          <w:szCs w:val="20"/>
        </w:rPr>
        <w:t xml:space="preserve">, </w:t>
      </w:r>
      <w:r w:rsidRPr="009452A0">
        <w:rPr>
          <w:rFonts w:ascii="Arial" w:hAnsi="Arial" w:cs="Arial"/>
          <w:sz w:val="20"/>
          <w:szCs w:val="20"/>
        </w:rPr>
        <w:t>desta Deliberação e constantes do Plano de Bacia Hidrográfica vigente.</w:t>
      </w:r>
    </w:p>
    <w:p w:rsidR="005D20B6" w:rsidRPr="009452A0" w:rsidRDefault="005D20B6" w:rsidP="005D20B6">
      <w:pPr>
        <w:autoSpaceDE w:val="0"/>
        <w:spacing w:before="120" w:after="0"/>
        <w:jc w:val="both"/>
        <w:rPr>
          <w:rFonts w:ascii="Arial" w:hAnsi="Arial" w:cs="Arial"/>
          <w:b/>
          <w:sz w:val="20"/>
          <w:szCs w:val="20"/>
        </w:rPr>
      </w:pP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9452A0">
        <w:rPr>
          <w:rFonts w:ascii="Arial" w:hAnsi="Arial" w:cs="Arial"/>
          <w:b/>
          <w:sz w:val="20"/>
          <w:szCs w:val="20"/>
        </w:rPr>
        <w:t>ART. 15</w:t>
      </w:r>
      <w:r w:rsidR="00D71644" w:rsidRPr="00D71644">
        <w:rPr>
          <w:rFonts w:ascii="Arial" w:hAnsi="Arial" w:cs="Arial"/>
          <w:sz w:val="20"/>
          <w:szCs w:val="20"/>
        </w:rPr>
        <w:t xml:space="preserve"> -</w:t>
      </w:r>
      <w:r w:rsidR="00766F0D">
        <w:rPr>
          <w:rFonts w:ascii="Arial" w:hAnsi="Arial" w:cs="Arial"/>
          <w:sz w:val="20"/>
          <w:szCs w:val="20"/>
        </w:rPr>
        <w:t xml:space="preserve"> </w:t>
      </w:r>
      <w:r w:rsidRPr="009452A0">
        <w:rPr>
          <w:rFonts w:ascii="Arial" w:hAnsi="Arial" w:cs="Arial"/>
          <w:sz w:val="20"/>
          <w:szCs w:val="20"/>
        </w:rPr>
        <w:t>A CT-PG desclassificará propostas nas seguintes situações:</w:t>
      </w:r>
    </w:p>
    <w:p w:rsidR="009A056B" w:rsidRPr="009452A0" w:rsidRDefault="009A056B" w:rsidP="005D20B6">
      <w:pPr>
        <w:pStyle w:val="PargrafodaLista"/>
        <w:numPr>
          <w:ilvl w:val="0"/>
          <w:numId w:val="2"/>
        </w:numPr>
        <w:autoSpaceDE w:val="0"/>
        <w:spacing w:before="120" w:line="276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9452A0">
        <w:rPr>
          <w:rFonts w:ascii="Arial" w:hAnsi="Arial" w:cs="Arial"/>
          <w:sz w:val="20"/>
          <w:szCs w:val="20"/>
        </w:rPr>
        <w:t>De proponentes inadimplentes com o FEHIDRO.</w:t>
      </w:r>
    </w:p>
    <w:p w:rsidR="009A056B" w:rsidRPr="00271F34" w:rsidRDefault="009A056B" w:rsidP="005D20B6">
      <w:pPr>
        <w:pStyle w:val="PargrafodaLista"/>
        <w:numPr>
          <w:ilvl w:val="0"/>
          <w:numId w:val="2"/>
        </w:numPr>
        <w:autoSpaceDE w:val="0"/>
        <w:spacing w:before="120" w:line="276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9452A0">
        <w:rPr>
          <w:rFonts w:ascii="Arial" w:hAnsi="Arial" w:cs="Arial"/>
          <w:sz w:val="20"/>
          <w:szCs w:val="20"/>
        </w:rPr>
        <w:t xml:space="preserve">De proponentes que não iniciaram seus contratos do ano de </w:t>
      </w:r>
      <w:r w:rsidRPr="00271F34">
        <w:rPr>
          <w:rFonts w:ascii="Arial" w:hAnsi="Arial" w:cs="Arial"/>
          <w:sz w:val="20"/>
          <w:szCs w:val="20"/>
        </w:rPr>
        <w:t>2017</w:t>
      </w:r>
      <w:r w:rsidRPr="009452A0">
        <w:rPr>
          <w:rFonts w:ascii="Arial" w:hAnsi="Arial" w:cs="Arial"/>
          <w:sz w:val="20"/>
          <w:szCs w:val="20"/>
        </w:rPr>
        <w:t xml:space="preserve"> ou de anos </w:t>
      </w:r>
      <w:r w:rsidRPr="00271F34">
        <w:rPr>
          <w:rFonts w:ascii="Arial" w:hAnsi="Arial" w:cs="Arial"/>
          <w:sz w:val="20"/>
          <w:szCs w:val="20"/>
        </w:rPr>
        <w:t>anteriores a 2017.</w:t>
      </w:r>
    </w:p>
    <w:p w:rsidR="009A056B" w:rsidRPr="009452A0" w:rsidRDefault="009A056B" w:rsidP="005D20B6">
      <w:pPr>
        <w:pStyle w:val="PargrafodaLista"/>
        <w:numPr>
          <w:ilvl w:val="0"/>
          <w:numId w:val="2"/>
        </w:numPr>
        <w:autoSpaceDE w:val="0"/>
        <w:spacing w:before="120" w:line="276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9452A0">
        <w:rPr>
          <w:rFonts w:ascii="Arial" w:hAnsi="Arial" w:cs="Arial"/>
          <w:sz w:val="20"/>
          <w:szCs w:val="20"/>
        </w:rPr>
        <w:lastRenderedPageBreak/>
        <w:t>De proponentes com contrato de financiamento</w:t>
      </w:r>
      <w:r w:rsidR="00AA0AAD" w:rsidRPr="009452A0">
        <w:rPr>
          <w:rFonts w:ascii="Arial" w:hAnsi="Arial" w:cs="Arial"/>
          <w:sz w:val="20"/>
          <w:szCs w:val="20"/>
        </w:rPr>
        <w:t>s</w:t>
      </w:r>
      <w:r w:rsidR="00246CB5">
        <w:rPr>
          <w:rFonts w:ascii="Arial" w:hAnsi="Arial" w:cs="Arial"/>
          <w:sz w:val="20"/>
          <w:szCs w:val="20"/>
        </w:rPr>
        <w:t xml:space="preserve"> assinados a partir </w:t>
      </w:r>
      <w:r w:rsidR="00246CB5" w:rsidRPr="00271F34">
        <w:rPr>
          <w:rFonts w:ascii="Arial" w:hAnsi="Arial" w:cs="Arial"/>
          <w:sz w:val="20"/>
          <w:szCs w:val="20"/>
        </w:rPr>
        <w:t>de</w:t>
      </w:r>
      <w:r w:rsidRPr="00271F34">
        <w:rPr>
          <w:rFonts w:ascii="Arial" w:hAnsi="Arial" w:cs="Arial"/>
          <w:sz w:val="20"/>
          <w:szCs w:val="20"/>
        </w:rPr>
        <w:t xml:space="preserve"> 2018</w:t>
      </w:r>
      <w:r w:rsidR="00246CB5" w:rsidRPr="00271F34">
        <w:rPr>
          <w:rFonts w:ascii="Arial" w:hAnsi="Arial" w:cs="Arial"/>
          <w:sz w:val="20"/>
          <w:szCs w:val="20"/>
        </w:rPr>
        <w:t>, inclusive,</w:t>
      </w:r>
      <w:r w:rsidRPr="009452A0">
        <w:rPr>
          <w:rFonts w:ascii="Arial" w:hAnsi="Arial" w:cs="Arial"/>
          <w:sz w:val="20"/>
          <w:szCs w:val="20"/>
        </w:rPr>
        <w:t xml:space="preserve"> em execução há mais que o dobro do tempo previsto inicialmente no cronograma, contado a partir da data de liberação da primeira parcela.</w:t>
      </w:r>
    </w:p>
    <w:p w:rsidR="009A056B" w:rsidRPr="009452A0" w:rsidRDefault="009A056B" w:rsidP="005D20B6">
      <w:pPr>
        <w:pStyle w:val="PargrafodaLista"/>
        <w:numPr>
          <w:ilvl w:val="0"/>
          <w:numId w:val="2"/>
        </w:numPr>
        <w:autoSpaceDE w:val="0"/>
        <w:spacing w:before="120" w:line="276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9452A0">
        <w:rPr>
          <w:rFonts w:ascii="Arial" w:hAnsi="Arial" w:cs="Arial"/>
          <w:sz w:val="20"/>
          <w:szCs w:val="20"/>
        </w:rPr>
        <w:t>De propostas não enquadradas no Apêndice VI</w:t>
      </w:r>
      <w:r w:rsidR="00FD7C30">
        <w:rPr>
          <w:rFonts w:ascii="Arial" w:hAnsi="Arial" w:cs="Arial"/>
          <w:sz w:val="20"/>
          <w:szCs w:val="20"/>
        </w:rPr>
        <w:t xml:space="preserve"> </w:t>
      </w:r>
      <w:r w:rsidRPr="009452A0">
        <w:rPr>
          <w:rFonts w:ascii="Arial" w:hAnsi="Arial" w:cs="Arial"/>
          <w:sz w:val="20"/>
          <w:szCs w:val="20"/>
        </w:rPr>
        <w:t>desta deliberação.</w:t>
      </w:r>
    </w:p>
    <w:p w:rsidR="009A056B" w:rsidRPr="009452A0" w:rsidRDefault="009A056B" w:rsidP="005D20B6">
      <w:pPr>
        <w:pStyle w:val="PargrafodaLista"/>
        <w:numPr>
          <w:ilvl w:val="0"/>
          <w:numId w:val="2"/>
        </w:numPr>
        <w:autoSpaceDE w:val="0"/>
        <w:spacing w:before="120" w:line="276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9452A0">
        <w:rPr>
          <w:rFonts w:ascii="Arial" w:hAnsi="Arial" w:cs="Arial"/>
          <w:sz w:val="20"/>
          <w:szCs w:val="20"/>
        </w:rPr>
        <w:t>De propostas enquadradas em mais de um PDC.</w:t>
      </w:r>
    </w:p>
    <w:p w:rsidR="009A056B" w:rsidRPr="009452A0" w:rsidRDefault="009A056B" w:rsidP="005D20B6">
      <w:pPr>
        <w:pStyle w:val="PargrafodaLista"/>
        <w:numPr>
          <w:ilvl w:val="0"/>
          <w:numId w:val="2"/>
        </w:numPr>
        <w:autoSpaceDE w:val="0"/>
        <w:spacing w:before="120" w:line="276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9452A0">
        <w:rPr>
          <w:rFonts w:ascii="Arial" w:hAnsi="Arial" w:cs="Arial"/>
          <w:sz w:val="20"/>
          <w:szCs w:val="20"/>
        </w:rPr>
        <w:t>Nos casos de propostas de serviços e obras de macrodrenagem, com ausência de plano de macrodrenagem e mapa com a indicação de obras financiadas pelo FEHIDRO.</w:t>
      </w:r>
    </w:p>
    <w:p w:rsidR="009A056B" w:rsidRPr="009452A0" w:rsidRDefault="009A056B" w:rsidP="005D20B6">
      <w:pPr>
        <w:pStyle w:val="PargrafodaLista"/>
        <w:numPr>
          <w:ilvl w:val="0"/>
          <w:numId w:val="2"/>
        </w:numPr>
        <w:autoSpaceDE w:val="0"/>
        <w:spacing w:before="120" w:line="276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9452A0">
        <w:rPr>
          <w:rFonts w:ascii="Arial" w:hAnsi="Arial" w:cs="Arial"/>
          <w:sz w:val="20"/>
          <w:szCs w:val="20"/>
        </w:rPr>
        <w:t>Insuficiência de qualidade da proposta, de acordo com os Apêndices IV e V.</w:t>
      </w:r>
    </w:p>
    <w:p w:rsidR="009A056B" w:rsidRPr="009452A0" w:rsidRDefault="009A056B" w:rsidP="005D20B6">
      <w:pPr>
        <w:pStyle w:val="PargrafodaLista"/>
        <w:numPr>
          <w:ilvl w:val="0"/>
          <w:numId w:val="2"/>
        </w:numPr>
        <w:autoSpaceDE w:val="0"/>
        <w:spacing w:before="120" w:line="276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9452A0">
        <w:rPr>
          <w:rFonts w:ascii="Arial" w:hAnsi="Arial" w:cs="Arial"/>
          <w:sz w:val="20"/>
          <w:szCs w:val="20"/>
        </w:rPr>
        <w:t>Orçamento incoerente com a metodologia e/ou resultados a serem obtidos com a proposta.</w:t>
      </w:r>
    </w:p>
    <w:p w:rsidR="009A056B" w:rsidRPr="009452A0" w:rsidRDefault="009A056B" w:rsidP="005D20B6">
      <w:pPr>
        <w:pStyle w:val="PargrafodaLista"/>
        <w:numPr>
          <w:ilvl w:val="0"/>
          <w:numId w:val="2"/>
        </w:numPr>
        <w:autoSpaceDE w:val="0"/>
        <w:spacing w:before="120" w:line="276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9452A0">
        <w:rPr>
          <w:rFonts w:ascii="Arial" w:hAnsi="Arial" w:cs="Arial"/>
          <w:sz w:val="20"/>
          <w:szCs w:val="20"/>
        </w:rPr>
        <w:t>Cronograma incoerente com a metodologia da proposta.</w:t>
      </w:r>
    </w:p>
    <w:p w:rsidR="00E57329" w:rsidRDefault="00E57329" w:rsidP="005D20B6">
      <w:pPr>
        <w:pStyle w:val="PargrafodaLista"/>
        <w:numPr>
          <w:ilvl w:val="0"/>
          <w:numId w:val="2"/>
        </w:numPr>
        <w:autoSpaceDE w:val="0"/>
        <w:spacing w:before="120" w:line="276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Pontuação inferior a 15 pontos no Item 5 </w:t>
      </w:r>
      <w:r w:rsidR="008021D8">
        <w:rPr>
          <w:rFonts w:ascii="Arial" w:hAnsi="Arial" w:cs="Arial"/>
          <w:sz w:val="20"/>
          <w:szCs w:val="20"/>
        </w:rPr>
        <w:t>do Apêndice V</w:t>
      </w:r>
      <w:r w:rsidR="00271F34">
        <w:rPr>
          <w:rFonts w:ascii="Arial" w:hAnsi="Arial" w:cs="Arial"/>
          <w:sz w:val="20"/>
          <w:szCs w:val="20"/>
        </w:rPr>
        <w:t xml:space="preserve"> (Relevância)</w:t>
      </w:r>
      <w:r>
        <w:rPr>
          <w:rFonts w:ascii="Arial" w:hAnsi="Arial" w:cs="Arial"/>
          <w:sz w:val="20"/>
          <w:szCs w:val="20"/>
        </w:rPr>
        <w:t>.</w:t>
      </w:r>
    </w:p>
    <w:p w:rsidR="00B753AF" w:rsidRPr="00B753AF" w:rsidRDefault="00B753AF" w:rsidP="00B753AF">
      <w:pPr>
        <w:pStyle w:val="PargrafodaLista"/>
        <w:numPr>
          <w:ilvl w:val="0"/>
          <w:numId w:val="2"/>
        </w:numPr>
        <w:autoSpaceDE w:val="0"/>
        <w:spacing w:before="120" w:line="276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Pontuação total inferior a 6</w:t>
      </w:r>
      <w:r w:rsidRPr="009452A0">
        <w:rPr>
          <w:rFonts w:ascii="Arial" w:hAnsi="Arial" w:cs="Arial"/>
          <w:sz w:val="20"/>
          <w:szCs w:val="20"/>
        </w:rPr>
        <w:t>0 pontos.</w:t>
      </w:r>
    </w:p>
    <w:p w:rsidR="009A056B" w:rsidRDefault="009A056B" w:rsidP="005D20B6">
      <w:pPr>
        <w:pStyle w:val="PargrafodaLista"/>
        <w:numPr>
          <w:ilvl w:val="0"/>
          <w:numId w:val="2"/>
        </w:numPr>
        <w:autoSpaceDE w:val="0"/>
        <w:spacing w:before="120" w:line="276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9452A0">
        <w:rPr>
          <w:rFonts w:ascii="Arial" w:hAnsi="Arial" w:cs="Arial"/>
          <w:sz w:val="20"/>
          <w:szCs w:val="20"/>
        </w:rPr>
        <w:t>De proponentes que não atendam as solicitações da CT-PG.</w:t>
      </w:r>
    </w:p>
    <w:p w:rsidR="00246CB5" w:rsidRDefault="00246CB5" w:rsidP="00246CB5">
      <w:pPr>
        <w:pStyle w:val="PargrafodaLista"/>
        <w:numPr>
          <w:ilvl w:val="0"/>
          <w:numId w:val="2"/>
        </w:numPr>
        <w:autoSpaceDE w:val="0"/>
        <w:spacing w:before="120" w:line="276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FC1FB3">
        <w:rPr>
          <w:rFonts w:ascii="Arial" w:hAnsi="Arial" w:cs="Arial"/>
          <w:sz w:val="20"/>
          <w:szCs w:val="20"/>
        </w:rPr>
        <w:t>De propostas em desacordo com o M.P.O.</w:t>
      </w:r>
    </w:p>
    <w:p w:rsidR="00A842C1" w:rsidRPr="00FC1FB3" w:rsidRDefault="00EB427C" w:rsidP="00246CB5">
      <w:pPr>
        <w:pStyle w:val="PargrafodaLista"/>
        <w:numPr>
          <w:ilvl w:val="0"/>
          <w:numId w:val="2"/>
        </w:numPr>
        <w:autoSpaceDE w:val="0"/>
        <w:spacing w:before="120" w:line="276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 propostas que n</w:t>
      </w:r>
      <w:r w:rsidR="00A842C1">
        <w:rPr>
          <w:rFonts w:ascii="Arial" w:hAnsi="Arial" w:cs="Arial"/>
          <w:sz w:val="20"/>
          <w:szCs w:val="20"/>
        </w:rPr>
        <w:t>ão apresen</w:t>
      </w:r>
      <w:r>
        <w:rPr>
          <w:rFonts w:ascii="Arial" w:hAnsi="Arial" w:cs="Arial"/>
          <w:sz w:val="20"/>
          <w:szCs w:val="20"/>
        </w:rPr>
        <w:t>tarem</w:t>
      </w:r>
      <w:r w:rsidR="00A842C1">
        <w:rPr>
          <w:rFonts w:ascii="Arial" w:hAnsi="Arial" w:cs="Arial"/>
          <w:sz w:val="20"/>
          <w:szCs w:val="20"/>
        </w:rPr>
        <w:t xml:space="preserve"> contrapartida</w:t>
      </w:r>
      <w:r>
        <w:rPr>
          <w:rFonts w:ascii="Arial" w:hAnsi="Arial" w:cs="Arial"/>
          <w:sz w:val="20"/>
          <w:szCs w:val="20"/>
        </w:rPr>
        <w:t>.</w:t>
      </w:r>
    </w:p>
    <w:p w:rsidR="005D20B6" w:rsidRPr="009452A0" w:rsidRDefault="005D20B6" w:rsidP="005D20B6">
      <w:pPr>
        <w:autoSpaceDE w:val="0"/>
        <w:spacing w:before="120" w:after="0"/>
        <w:jc w:val="both"/>
        <w:rPr>
          <w:rFonts w:ascii="Arial" w:hAnsi="Arial" w:cs="Arial"/>
          <w:b/>
          <w:sz w:val="20"/>
          <w:szCs w:val="20"/>
        </w:rPr>
      </w:pP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9452A0">
        <w:rPr>
          <w:rFonts w:ascii="Arial" w:hAnsi="Arial" w:cs="Arial"/>
          <w:b/>
          <w:sz w:val="20"/>
          <w:szCs w:val="20"/>
        </w:rPr>
        <w:t>ART. 16</w:t>
      </w:r>
      <w:r w:rsidRPr="009452A0">
        <w:rPr>
          <w:rFonts w:ascii="Arial" w:hAnsi="Arial" w:cs="Arial"/>
          <w:sz w:val="20"/>
          <w:szCs w:val="20"/>
        </w:rPr>
        <w:t xml:space="preserve"> - As propostas aprovadas na análise </w:t>
      </w:r>
      <w:r w:rsidR="00FC1FB3">
        <w:rPr>
          <w:rFonts w:ascii="Arial" w:hAnsi="Arial" w:cs="Arial"/>
          <w:sz w:val="20"/>
          <w:szCs w:val="20"/>
        </w:rPr>
        <w:t>documental</w:t>
      </w:r>
      <w:r w:rsidRPr="009452A0">
        <w:rPr>
          <w:rFonts w:ascii="Arial" w:hAnsi="Arial" w:cs="Arial"/>
          <w:sz w:val="20"/>
          <w:szCs w:val="20"/>
        </w:rPr>
        <w:t xml:space="preserve"> concorrerão à etapa de pontuação.</w:t>
      </w: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9452A0">
        <w:rPr>
          <w:rFonts w:ascii="Arial" w:hAnsi="Arial" w:cs="Arial"/>
          <w:b/>
          <w:sz w:val="20"/>
          <w:szCs w:val="20"/>
        </w:rPr>
        <w:t>§ 1º</w:t>
      </w:r>
      <w:r w:rsidRPr="009452A0">
        <w:rPr>
          <w:rFonts w:ascii="Arial" w:hAnsi="Arial" w:cs="Arial"/>
          <w:sz w:val="20"/>
          <w:szCs w:val="20"/>
        </w:rPr>
        <w:t>. A CT-PG efetuará a pontuação das propostas em conformidade com o Apêndice V.</w:t>
      </w:r>
    </w:p>
    <w:p w:rsidR="009A056B" w:rsidRDefault="009A056B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9452A0">
        <w:rPr>
          <w:rFonts w:ascii="Arial" w:hAnsi="Arial" w:cs="Arial"/>
          <w:b/>
          <w:sz w:val="20"/>
          <w:szCs w:val="20"/>
        </w:rPr>
        <w:t>§ 2º</w:t>
      </w:r>
      <w:r w:rsidRPr="009452A0">
        <w:rPr>
          <w:rFonts w:ascii="Arial" w:hAnsi="Arial" w:cs="Arial"/>
          <w:sz w:val="20"/>
          <w:szCs w:val="20"/>
        </w:rPr>
        <w:t>. As câmaras técnicas específicas pontuarão as propostas nos itens 1.a a 1.</w:t>
      </w:r>
      <w:r w:rsidR="00484600">
        <w:rPr>
          <w:rFonts w:ascii="Arial" w:hAnsi="Arial" w:cs="Arial"/>
          <w:sz w:val="20"/>
          <w:szCs w:val="20"/>
        </w:rPr>
        <w:t>l</w:t>
      </w:r>
      <w:r w:rsidRPr="009452A0">
        <w:rPr>
          <w:rFonts w:ascii="Arial" w:hAnsi="Arial" w:cs="Arial"/>
          <w:sz w:val="20"/>
          <w:szCs w:val="20"/>
        </w:rPr>
        <w:t>. do Apêndice V</w:t>
      </w:r>
      <w:r w:rsidR="00835F2C" w:rsidRPr="009452A0">
        <w:rPr>
          <w:rFonts w:ascii="Arial" w:hAnsi="Arial" w:cs="Arial"/>
          <w:sz w:val="20"/>
          <w:szCs w:val="20"/>
        </w:rPr>
        <w:t xml:space="preserve">, </w:t>
      </w:r>
      <w:r w:rsidR="00835F2C" w:rsidRPr="00271F34">
        <w:rPr>
          <w:rFonts w:ascii="Arial" w:hAnsi="Arial" w:cs="Arial"/>
          <w:sz w:val="20"/>
          <w:szCs w:val="20"/>
        </w:rPr>
        <w:t>quando consultadas</w:t>
      </w:r>
      <w:r w:rsidRPr="009452A0">
        <w:rPr>
          <w:rFonts w:ascii="Arial" w:hAnsi="Arial" w:cs="Arial"/>
          <w:sz w:val="20"/>
          <w:szCs w:val="20"/>
        </w:rPr>
        <w:t>.</w:t>
      </w:r>
    </w:p>
    <w:p w:rsidR="00246CB5" w:rsidRDefault="00246CB5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3</w:t>
      </w:r>
      <w:r w:rsidRPr="009452A0">
        <w:rPr>
          <w:rFonts w:ascii="Arial" w:hAnsi="Arial" w:cs="Arial"/>
          <w:b/>
          <w:sz w:val="20"/>
          <w:szCs w:val="20"/>
        </w:rPr>
        <w:t>º</w:t>
      </w:r>
      <w:r w:rsidRPr="009452A0">
        <w:rPr>
          <w:rFonts w:ascii="Arial" w:hAnsi="Arial" w:cs="Arial"/>
          <w:sz w:val="20"/>
          <w:szCs w:val="20"/>
        </w:rPr>
        <w:t>.</w:t>
      </w:r>
      <w:r w:rsidR="00434CF1">
        <w:rPr>
          <w:rFonts w:ascii="Arial" w:hAnsi="Arial" w:cs="Arial"/>
          <w:sz w:val="20"/>
          <w:szCs w:val="20"/>
        </w:rPr>
        <w:t xml:space="preserve"> </w:t>
      </w:r>
      <w:r w:rsidR="0022624A">
        <w:rPr>
          <w:rFonts w:ascii="Arial" w:hAnsi="Arial" w:cs="Arial"/>
          <w:sz w:val="20"/>
          <w:szCs w:val="20"/>
        </w:rPr>
        <w:t xml:space="preserve">A Secretaria Executiva pontuará as propostas nos itens 5.a </w:t>
      </w:r>
      <w:r w:rsidR="002B121F">
        <w:rPr>
          <w:rFonts w:ascii="Arial" w:hAnsi="Arial" w:cs="Arial"/>
          <w:sz w:val="20"/>
          <w:szCs w:val="20"/>
        </w:rPr>
        <w:t>e</w:t>
      </w:r>
      <w:r w:rsidR="0022624A">
        <w:rPr>
          <w:rFonts w:ascii="Arial" w:hAnsi="Arial" w:cs="Arial"/>
          <w:sz w:val="20"/>
          <w:szCs w:val="20"/>
        </w:rPr>
        <w:t xml:space="preserve"> 5.b do Apêndice V. </w:t>
      </w:r>
      <w:r>
        <w:rPr>
          <w:rFonts w:ascii="Arial" w:hAnsi="Arial" w:cs="Arial"/>
          <w:sz w:val="20"/>
          <w:szCs w:val="20"/>
        </w:rPr>
        <w:t>Individualmente os membros, titulares e suplentes, da CT-PG pontuarão</w:t>
      </w:r>
      <w:r w:rsidR="004E13C8">
        <w:rPr>
          <w:rFonts w:ascii="Arial" w:hAnsi="Arial" w:cs="Arial"/>
          <w:sz w:val="20"/>
          <w:szCs w:val="20"/>
        </w:rPr>
        <w:t xml:space="preserve"> as propostas no</w:t>
      </w:r>
      <w:r w:rsidR="008E21B1">
        <w:rPr>
          <w:rFonts w:ascii="Arial" w:hAnsi="Arial" w:cs="Arial"/>
          <w:sz w:val="20"/>
          <w:szCs w:val="20"/>
        </w:rPr>
        <w:t>s itens</w:t>
      </w:r>
      <w:r w:rsidR="004E13C8">
        <w:rPr>
          <w:rFonts w:ascii="Arial" w:hAnsi="Arial" w:cs="Arial"/>
          <w:sz w:val="20"/>
          <w:szCs w:val="20"/>
        </w:rPr>
        <w:t xml:space="preserve"> 5</w:t>
      </w:r>
      <w:r w:rsidR="008E21B1">
        <w:rPr>
          <w:rFonts w:ascii="Arial" w:hAnsi="Arial" w:cs="Arial"/>
          <w:sz w:val="20"/>
          <w:szCs w:val="20"/>
        </w:rPr>
        <w:t>.c a 5.e</w:t>
      </w:r>
      <w:r w:rsidR="004E13C8">
        <w:rPr>
          <w:rFonts w:ascii="Arial" w:hAnsi="Arial" w:cs="Arial"/>
          <w:sz w:val="20"/>
          <w:szCs w:val="20"/>
        </w:rPr>
        <w:t xml:space="preserve"> do Apêndice V. A pontuação será encaminhada ao coordenador da CT-PG que calculará a média aritmética</w:t>
      </w:r>
      <w:r w:rsidR="00634B57">
        <w:rPr>
          <w:rFonts w:ascii="Arial" w:hAnsi="Arial" w:cs="Arial"/>
          <w:sz w:val="20"/>
          <w:szCs w:val="20"/>
        </w:rPr>
        <w:t xml:space="preserve"> do item 5</w:t>
      </w:r>
      <w:r w:rsidR="004E13C8">
        <w:rPr>
          <w:rFonts w:ascii="Arial" w:hAnsi="Arial" w:cs="Arial"/>
          <w:sz w:val="20"/>
          <w:szCs w:val="20"/>
        </w:rPr>
        <w:t xml:space="preserve"> de cada proposta e divulgará o resultado final aos membros da CT-PG.</w:t>
      </w:r>
    </w:p>
    <w:p w:rsidR="00D3640E" w:rsidRDefault="00D3640E" w:rsidP="005D20B6">
      <w:pPr>
        <w:autoSpaceDE w:val="0"/>
        <w:spacing w:before="120"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4</w:t>
      </w:r>
      <w:r w:rsidRPr="009452A0">
        <w:rPr>
          <w:rFonts w:ascii="Arial" w:hAnsi="Arial" w:cs="Arial"/>
          <w:b/>
          <w:sz w:val="20"/>
          <w:szCs w:val="20"/>
        </w:rPr>
        <w:t>º</w:t>
      </w:r>
      <w:r w:rsidR="00424936">
        <w:rPr>
          <w:rFonts w:ascii="Arial" w:hAnsi="Arial" w:cs="Arial"/>
          <w:sz w:val="20"/>
          <w:szCs w:val="20"/>
        </w:rPr>
        <w:t>. O membro da câmara técnica não poderá pontuar propostas de sua própria entidade.</w:t>
      </w:r>
    </w:p>
    <w:p w:rsidR="009A056B" w:rsidRDefault="00D3640E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5</w:t>
      </w:r>
      <w:r w:rsidR="009A056B" w:rsidRPr="009452A0">
        <w:rPr>
          <w:rFonts w:ascii="Arial" w:hAnsi="Arial" w:cs="Arial"/>
          <w:b/>
          <w:sz w:val="20"/>
          <w:szCs w:val="20"/>
        </w:rPr>
        <w:t>º</w:t>
      </w:r>
      <w:r w:rsidR="009A056B" w:rsidRPr="009452A0">
        <w:rPr>
          <w:rFonts w:ascii="Arial" w:hAnsi="Arial" w:cs="Arial"/>
          <w:sz w:val="20"/>
          <w:szCs w:val="20"/>
        </w:rPr>
        <w:t>. As propostas serão classificadas em ordem decrescente de pontuação.</w:t>
      </w:r>
    </w:p>
    <w:p w:rsidR="009A056B" w:rsidRDefault="00E9127F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</w:t>
      </w:r>
      <w:r w:rsidR="009538B5">
        <w:rPr>
          <w:rFonts w:ascii="Arial" w:hAnsi="Arial" w:cs="Arial"/>
          <w:b/>
          <w:sz w:val="20"/>
          <w:szCs w:val="20"/>
        </w:rPr>
        <w:t>6</w:t>
      </w:r>
      <w:r w:rsidR="009A056B" w:rsidRPr="009452A0">
        <w:rPr>
          <w:rFonts w:ascii="Arial" w:hAnsi="Arial" w:cs="Arial"/>
          <w:b/>
          <w:sz w:val="20"/>
          <w:szCs w:val="20"/>
        </w:rPr>
        <w:t>º</w:t>
      </w:r>
      <w:r w:rsidR="009A056B" w:rsidRPr="009452A0">
        <w:rPr>
          <w:rFonts w:ascii="Arial" w:hAnsi="Arial" w:cs="Arial"/>
          <w:sz w:val="20"/>
          <w:szCs w:val="20"/>
        </w:rPr>
        <w:t>. Para cada proposta pontuada será emitido um parecer pela CT-PG.</w:t>
      </w:r>
    </w:p>
    <w:p w:rsidR="005D20B6" w:rsidRPr="009452A0" w:rsidRDefault="005D20B6" w:rsidP="005D20B6">
      <w:pPr>
        <w:autoSpaceDE w:val="0"/>
        <w:spacing w:before="120" w:after="0"/>
        <w:jc w:val="both"/>
        <w:rPr>
          <w:rFonts w:ascii="Arial" w:hAnsi="Arial" w:cs="Arial"/>
          <w:b/>
          <w:sz w:val="20"/>
          <w:szCs w:val="20"/>
        </w:rPr>
      </w:pP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9452A0">
        <w:rPr>
          <w:rFonts w:ascii="Arial" w:hAnsi="Arial" w:cs="Arial"/>
          <w:b/>
          <w:sz w:val="20"/>
          <w:szCs w:val="20"/>
        </w:rPr>
        <w:t>ART. 17</w:t>
      </w:r>
      <w:r w:rsidRPr="009452A0">
        <w:rPr>
          <w:rFonts w:ascii="Arial" w:hAnsi="Arial" w:cs="Arial"/>
          <w:sz w:val="20"/>
          <w:szCs w:val="20"/>
        </w:rPr>
        <w:t xml:space="preserve"> - A Secretaria Executiva analisará os documentos administrativos e os documentos complementares, se couber, das propostas classificadas. </w:t>
      </w:r>
    </w:p>
    <w:p w:rsidR="009A056B" w:rsidRPr="00271F34" w:rsidRDefault="009A056B" w:rsidP="00BB6DA9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9452A0">
        <w:rPr>
          <w:rFonts w:ascii="Arial" w:hAnsi="Arial" w:cs="Arial"/>
          <w:b/>
          <w:sz w:val="20"/>
          <w:szCs w:val="20"/>
        </w:rPr>
        <w:t>Parágrafo Único</w:t>
      </w:r>
      <w:r w:rsidRPr="009452A0">
        <w:rPr>
          <w:rFonts w:ascii="Arial" w:hAnsi="Arial" w:cs="Arial"/>
          <w:sz w:val="20"/>
          <w:szCs w:val="20"/>
        </w:rPr>
        <w:t xml:space="preserve">. Os proponentes com propostas classificadas na etapa de pontuação e que </w:t>
      </w:r>
      <w:r w:rsidR="00BB6DA9">
        <w:rPr>
          <w:rFonts w:ascii="Arial" w:hAnsi="Arial" w:cs="Arial"/>
          <w:sz w:val="20"/>
          <w:szCs w:val="20"/>
        </w:rPr>
        <w:t xml:space="preserve">não apresentarem </w:t>
      </w:r>
      <w:r w:rsidRPr="009452A0">
        <w:rPr>
          <w:rFonts w:ascii="Arial" w:hAnsi="Arial" w:cs="Arial"/>
          <w:sz w:val="20"/>
          <w:szCs w:val="20"/>
        </w:rPr>
        <w:t xml:space="preserve">a documentação administrativa dentro do prazo </w:t>
      </w:r>
      <w:r w:rsidR="00BB6DA9" w:rsidRPr="00271F34">
        <w:rPr>
          <w:rFonts w:ascii="Arial" w:hAnsi="Arial" w:cs="Arial"/>
          <w:sz w:val="20"/>
          <w:szCs w:val="20"/>
        </w:rPr>
        <w:t>de até 3 dias da divulgação, terão sua(s) proposta(s) desclassificada(s).</w:t>
      </w: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9452A0">
        <w:rPr>
          <w:rFonts w:ascii="Arial" w:hAnsi="Arial" w:cs="Arial"/>
          <w:b/>
          <w:sz w:val="20"/>
          <w:szCs w:val="20"/>
        </w:rPr>
        <w:t>ART. 18</w:t>
      </w:r>
      <w:r w:rsidR="000F3BD5">
        <w:rPr>
          <w:rFonts w:ascii="Arial" w:hAnsi="Arial" w:cs="Arial"/>
          <w:b/>
          <w:sz w:val="20"/>
          <w:szCs w:val="20"/>
        </w:rPr>
        <w:t xml:space="preserve"> </w:t>
      </w:r>
      <w:r w:rsidRPr="009452A0">
        <w:rPr>
          <w:rFonts w:ascii="Arial" w:hAnsi="Arial" w:cs="Arial"/>
          <w:sz w:val="20"/>
          <w:szCs w:val="20"/>
        </w:rPr>
        <w:t xml:space="preserve">- A indicação das propostas para financiamento está condicionada à existência de recursos financeiros da cobrança dos recursos hídricos e </w:t>
      </w:r>
      <w:r w:rsidRPr="00271F34">
        <w:rPr>
          <w:rFonts w:ascii="Arial" w:hAnsi="Arial" w:cs="Arial"/>
          <w:sz w:val="20"/>
          <w:szCs w:val="20"/>
        </w:rPr>
        <w:t>da compensação financeira, referente ao exercício 2019, descontados os custos descr</w:t>
      </w:r>
      <w:r w:rsidRPr="009452A0">
        <w:rPr>
          <w:rFonts w:ascii="Arial" w:hAnsi="Arial" w:cs="Arial"/>
          <w:sz w:val="20"/>
          <w:szCs w:val="20"/>
        </w:rPr>
        <w:t>itos no MPO e no Decreto 50.667/2006.</w:t>
      </w:r>
    </w:p>
    <w:p w:rsidR="009A056B" w:rsidRPr="00B77E3C" w:rsidRDefault="009A056B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9452A0">
        <w:rPr>
          <w:rFonts w:ascii="Arial" w:hAnsi="Arial" w:cs="Arial"/>
          <w:b/>
          <w:sz w:val="20"/>
          <w:szCs w:val="20"/>
        </w:rPr>
        <w:t>§ 1º</w:t>
      </w:r>
      <w:r w:rsidRPr="009452A0">
        <w:rPr>
          <w:rFonts w:ascii="Arial" w:hAnsi="Arial" w:cs="Arial"/>
          <w:sz w:val="20"/>
          <w:szCs w:val="20"/>
        </w:rPr>
        <w:t xml:space="preserve">. As propostas não estruturais (estudos e projetos) deverão ter valor mínimo de </w:t>
      </w:r>
      <w:r w:rsidRPr="00B77E3C">
        <w:rPr>
          <w:rFonts w:ascii="Arial" w:hAnsi="Arial" w:cs="Arial"/>
          <w:sz w:val="20"/>
          <w:szCs w:val="20"/>
        </w:rPr>
        <w:t>R$</w:t>
      </w:r>
      <w:r w:rsidR="00271F34" w:rsidRPr="00B77E3C">
        <w:rPr>
          <w:rFonts w:ascii="Arial" w:hAnsi="Arial" w:cs="Arial"/>
          <w:sz w:val="20"/>
          <w:szCs w:val="20"/>
        </w:rPr>
        <w:t> </w:t>
      </w:r>
      <w:r w:rsidR="00F514CF" w:rsidRPr="00B77E3C">
        <w:rPr>
          <w:rFonts w:ascii="Arial" w:hAnsi="Arial" w:cs="Arial"/>
          <w:sz w:val="20"/>
          <w:szCs w:val="20"/>
        </w:rPr>
        <w:t>1</w:t>
      </w:r>
      <w:r w:rsidR="00E6283B">
        <w:rPr>
          <w:rFonts w:ascii="Arial" w:hAnsi="Arial" w:cs="Arial"/>
          <w:sz w:val="20"/>
          <w:szCs w:val="20"/>
        </w:rPr>
        <w:t>23</w:t>
      </w:r>
      <w:r w:rsidRPr="00B77E3C">
        <w:rPr>
          <w:rFonts w:ascii="Arial" w:hAnsi="Arial" w:cs="Arial"/>
          <w:sz w:val="20"/>
          <w:szCs w:val="20"/>
        </w:rPr>
        <w:t>.</w:t>
      </w:r>
      <w:r w:rsidR="00E6283B">
        <w:rPr>
          <w:rFonts w:ascii="Arial" w:hAnsi="Arial" w:cs="Arial"/>
          <w:sz w:val="20"/>
          <w:szCs w:val="20"/>
        </w:rPr>
        <w:t>216,25</w:t>
      </w:r>
      <w:r w:rsidRPr="00B77E3C">
        <w:rPr>
          <w:rFonts w:ascii="Arial" w:hAnsi="Arial" w:cs="Arial"/>
          <w:sz w:val="20"/>
          <w:szCs w:val="20"/>
        </w:rPr>
        <w:t>.</w:t>
      </w:r>
    </w:p>
    <w:p w:rsidR="009A056B" w:rsidRPr="00271F34" w:rsidRDefault="009A056B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9452A0">
        <w:rPr>
          <w:rFonts w:ascii="Arial" w:hAnsi="Arial" w:cs="Arial"/>
          <w:b/>
          <w:sz w:val="20"/>
          <w:szCs w:val="20"/>
        </w:rPr>
        <w:t>§ 2º</w:t>
      </w:r>
      <w:r w:rsidRPr="009452A0">
        <w:rPr>
          <w:rFonts w:ascii="Arial" w:hAnsi="Arial" w:cs="Arial"/>
          <w:sz w:val="20"/>
          <w:szCs w:val="20"/>
        </w:rPr>
        <w:t xml:space="preserve">. As propostas estruturais (serviços e obras) deverão ter valor mínimo de </w:t>
      </w:r>
      <w:r w:rsidRPr="00271F34">
        <w:rPr>
          <w:rFonts w:ascii="Arial" w:hAnsi="Arial" w:cs="Arial"/>
          <w:sz w:val="20"/>
          <w:szCs w:val="20"/>
        </w:rPr>
        <w:t>R$ 300.000,00.</w:t>
      </w: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9452A0">
        <w:rPr>
          <w:rFonts w:ascii="Arial" w:hAnsi="Arial" w:cs="Arial"/>
          <w:b/>
          <w:sz w:val="20"/>
          <w:szCs w:val="20"/>
        </w:rPr>
        <w:t>§ 3º</w:t>
      </w:r>
      <w:r w:rsidRPr="009452A0">
        <w:rPr>
          <w:rFonts w:ascii="Arial" w:hAnsi="Arial" w:cs="Arial"/>
          <w:sz w:val="20"/>
          <w:szCs w:val="20"/>
        </w:rPr>
        <w:t xml:space="preserve">. Os </w:t>
      </w:r>
      <w:r w:rsidR="00271F34">
        <w:rPr>
          <w:rFonts w:ascii="Arial" w:hAnsi="Arial" w:cs="Arial"/>
          <w:sz w:val="20"/>
          <w:szCs w:val="20"/>
        </w:rPr>
        <w:t>valores</w:t>
      </w:r>
      <w:r w:rsidRPr="009452A0">
        <w:rPr>
          <w:rFonts w:ascii="Arial" w:hAnsi="Arial" w:cs="Arial"/>
          <w:sz w:val="20"/>
          <w:szCs w:val="20"/>
        </w:rPr>
        <w:t xml:space="preserve"> máximos</w:t>
      </w:r>
      <w:r w:rsidR="00271F34">
        <w:rPr>
          <w:rFonts w:ascii="Arial" w:hAnsi="Arial" w:cs="Arial"/>
          <w:sz w:val="20"/>
          <w:szCs w:val="20"/>
        </w:rPr>
        <w:t xml:space="preserve"> por </w:t>
      </w:r>
      <w:r w:rsidR="00444CA2">
        <w:rPr>
          <w:rFonts w:ascii="Arial" w:hAnsi="Arial" w:cs="Arial"/>
          <w:sz w:val="20"/>
          <w:szCs w:val="20"/>
        </w:rPr>
        <w:t>ação</w:t>
      </w:r>
      <w:r w:rsidR="002636B3">
        <w:rPr>
          <w:rFonts w:ascii="Arial" w:hAnsi="Arial" w:cs="Arial"/>
          <w:sz w:val="20"/>
          <w:szCs w:val="20"/>
        </w:rPr>
        <w:t xml:space="preserve"> </w:t>
      </w:r>
      <w:r w:rsidRPr="009452A0">
        <w:rPr>
          <w:rFonts w:ascii="Arial" w:hAnsi="Arial" w:cs="Arial"/>
          <w:sz w:val="20"/>
          <w:szCs w:val="20"/>
        </w:rPr>
        <w:t xml:space="preserve">ficam estabelecidos conforme o </w:t>
      </w:r>
      <w:r w:rsidR="00BB6DA9">
        <w:rPr>
          <w:rFonts w:ascii="Arial" w:hAnsi="Arial" w:cs="Arial"/>
          <w:sz w:val="20"/>
          <w:szCs w:val="20"/>
        </w:rPr>
        <w:t>Apêndice VI desta Deliberação</w:t>
      </w:r>
      <w:r w:rsidRPr="009452A0">
        <w:rPr>
          <w:rFonts w:ascii="Arial" w:hAnsi="Arial" w:cs="Arial"/>
          <w:sz w:val="20"/>
          <w:szCs w:val="20"/>
        </w:rPr>
        <w:t>.</w:t>
      </w: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9452A0">
        <w:rPr>
          <w:rFonts w:ascii="Arial" w:hAnsi="Arial" w:cs="Arial"/>
          <w:b/>
          <w:sz w:val="20"/>
          <w:szCs w:val="20"/>
        </w:rPr>
        <w:lastRenderedPageBreak/>
        <w:t>ART. 19</w:t>
      </w:r>
      <w:r w:rsidRPr="009452A0">
        <w:rPr>
          <w:rFonts w:ascii="Arial" w:hAnsi="Arial" w:cs="Arial"/>
          <w:sz w:val="20"/>
          <w:szCs w:val="20"/>
        </w:rPr>
        <w:t xml:space="preserve"> - Na inexistência de recursos para atender plenamente uma proposta, a mesma passará a integrar a carteira suplementar.</w:t>
      </w: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9452A0">
        <w:rPr>
          <w:rFonts w:ascii="Arial" w:hAnsi="Arial" w:cs="Arial"/>
          <w:b/>
          <w:sz w:val="20"/>
          <w:szCs w:val="20"/>
        </w:rPr>
        <w:t>§ 1º</w:t>
      </w:r>
      <w:r w:rsidRPr="009452A0">
        <w:rPr>
          <w:rFonts w:ascii="Arial" w:hAnsi="Arial" w:cs="Arial"/>
          <w:sz w:val="20"/>
          <w:szCs w:val="20"/>
        </w:rPr>
        <w:t>. Na carteira suplementar as propostas estarão ordenadas pela classificação de pontuação.</w:t>
      </w: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9452A0">
        <w:rPr>
          <w:rFonts w:ascii="Arial" w:hAnsi="Arial" w:cs="Arial"/>
          <w:b/>
          <w:sz w:val="20"/>
          <w:szCs w:val="20"/>
        </w:rPr>
        <w:t>§ 2º</w:t>
      </w:r>
      <w:r w:rsidRPr="009452A0">
        <w:rPr>
          <w:rFonts w:ascii="Arial" w:hAnsi="Arial" w:cs="Arial"/>
          <w:sz w:val="20"/>
          <w:szCs w:val="20"/>
        </w:rPr>
        <w:t>. Caso o valor destinado à carteira suplementar não consiga atender a proposta melhor classificada, ou que a atenda parcialmente, o proponente poderá utilizar o saldo disponível, desde que apresente contrapartida para completar o orçamento original.</w:t>
      </w: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9452A0">
        <w:rPr>
          <w:rFonts w:ascii="Arial" w:hAnsi="Arial" w:cs="Arial"/>
          <w:b/>
          <w:sz w:val="20"/>
          <w:szCs w:val="20"/>
        </w:rPr>
        <w:t>§ 3º</w:t>
      </w:r>
      <w:r w:rsidRPr="009452A0">
        <w:rPr>
          <w:rFonts w:ascii="Arial" w:hAnsi="Arial" w:cs="Arial"/>
          <w:sz w:val="20"/>
          <w:szCs w:val="20"/>
        </w:rPr>
        <w:t>. Na situação em que o proponente não possa atender o parágrafo 2º do Artigo 19, serão convocadas as propostas obedecendo a ordem de classificação.</w:t>
      </w: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9452A0">
        <w:rPr>
          <w:rFonts w:ascii="Arial" w:hAnsi="Arial" w:cs="Arial"/>
          <w:b/>
          <w:sz w:val="20"/>
          <w:szCs w:val="20"/>
        </w:rPr>
        <w:t>§ 4º</w:t>
      </w:r>
      <w:r w:rsidRPr="009452A0">
        <w:rPr>
          <w:rFonts w:ascii="Arial" w:hAnsi="Arial" w:cs="Arial"/>
          <w:sz w:val="20"/>
          <w:szCs w:val="20"/>
        </w:rPr>
        <w:t>. As propostas convocadas na ordem de classificação deverão apresentar contrapartida de acordo com o explicitado no parágrafo 2º do Artigo 19.</w:t>
      </w:r>
    </w:p>
    <w:p w:rsidR="009A056B" w:rsidRPr="009452A0" w:rsidRDefault="009A056B" w:rsidP="005D20B6">
      <w:pPr>
        <w:tabs>
          <w:tab w:val="left" w:pos="8623"/>
        </w:tabs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9452A0">
        <w:rPr>
          <w:rFonts w:ascii="Arial" w:hAnsi="Arial" w:cs="Arial"/>
          <w:b/>
          <w:sz w:val="20"/>
          <w:szCs w:val="20"/>
        </w:rPr>
        <w:t>§ 5º</w:t>
      </w:r>
      <w:r w:rsidRPr="009452A0">
        <w:rPr>
          <w:rFonts w:ascii="Arial" w:hAnsi="Arial" w:cs="Arial"/>
          <w:sz w:val="20"/>
          <w:szCs w:val="20"/>
        </w:rPr>
        <w:t>. As questões não contempladas nesta Deliberação serão submetidas à Plenária.</w:t>
      </w:r>
    </w:p>
    <w:p w:rsidR="009452A0" w:rsidRDefault="009452A0" w:rsidP="005D20B6">
      <w:pPr>
        <w:autoSpaceDE w:val="0"/>
        <w:spacing w:before="120" w:after="0"/>
        <w:jc w:val="center"/>
        <w:rPr>
          <w:rFonts w:ascii="Arial" w:hAnsi="Arial" w:cs="Arial"/>
          <w:b/>
          <w:sz w:val="20"/>
          <w:szCs w:val="20"/>
        </w:rPr>
      </w:pPr>
    </w:p>
    <w:p w:rsidR="00444CA2" w:rsidRPr="009452A0" w:rsidRDefault="00444CA2" w:rsidP="005D20B6">
      <w:pPr>
        <w:autoSpaceDE w:val="0"/>
        <w:spacing w:before="120" w:after="0"/>
        <w:jc w:val="center"/>
        <w:rPr>
          <w:rFonts w:ascii="Arial" w:hAnsi="Arial" w:cs="Arial"/>
          <w:b/>
          <w:sz w:val="20"/>
          <w:szCs w:val="20"/>
        </w:rPr>
      </w:pPr>
    </w:p>
    <w:p w:rsidR="009A056B" w:rsidRPr="009452A0" w:rsidRDefault="009A056B" w:rsidP="005D20B6">
      <w:pPr>
        <w:autoSpaceDE w:val="0"/>
        <w:spacing w:before="120" w:after="0"/>
        <w:jc w:val="center"/>
        <w:rPr>
          <w:rFonts w:ascii="Arial" w:hAnsi="Arial" w:cs="Arial"/>
          <w:b/>
          <w:sz w:val="20"/>
          <w:szCs w:val="20"/>
        </w:rPr>
      </w:pPr>
      <w:r w:rsidRPr="009452A0">
        <w:rPr>
          <w:rFonts w:ascii="Arial" w:hAnsi="Arial" w:cs="Arial"/>
          <w:b/>
          <w:sz w:val="20"/>
          <w:szCs w:val="20"/>
        </w:rPr>
        <w:t>CAPÍTULO VI</w:t>
      </w:r>
    </w:p>
    <w:p w:rsidR="009A056B" w:rsidRPr="009452A0" w:rsidRDefault="009A056B" w:rsidP="005D20B6">
      <w:pPr>
        <w:autoSpaceDE w:val="0"/>
        <w:spacing w:before="120" w:after="0"/>
        <w:jc w:val="center"/>
        <w:rPr>
          <w:rFonts w:ascii="Arial" w:hAnsi="Arial" w:cs="Arial"/>
          <w:b/>
          <w:sz w:val="20"/>
          <w:szCs w:val="20"/>
        </w:rPr>
      </w:pPr>
      <w:r w:rsidRPr="009452A0">
        <w:rPr>
          <w:rFonts w:ascii="Arial" w:hAnsi="Arial" w:cs="Arial"/>
          <w:b/>
          <w:sz w:val="20"/>
          <w:szCs w:val="20"/>
        </w:rPr>
        <w:t>DOS RECURSOS</w:t>
      </w: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9452A0">
        <w:rPr>
          <w:rFonts w:ascii="Arial" w:hAnsi="Arial" w:cs="Arial"/>
          <w:b/>
          <w:sz w:val="20"/>
          <w:szCs w:val="20"/>
        </w:rPr>
        <w:t>ART. 20</w:t>
      </w:r>
      <w:r w:rsidRPr="009452A0">
        <w:rPr>
          <w:rFonts w:ascii="Arial" w:hAnsi="Arial" w:cs="Arial"/>
          <w:sz w:val="20"/>
          <w:szCs w:val="20"/>
        </w:rPr>
        <w:t xml:space="preserve"> - O proponente poderá apresentar recurso sobre o resultado da análise da proposta, respeitando os prazos estabelecidos no Apêndice II.</w:t>
      </w:r>
    </w:p>
    <w:p w:rsidR="009A056B" w:rsidRPr="00271F34" w:rsidRDefault="009A056B" w:rsidP="005D20B6">
      <w:pPr>
        <w:autoSpaceDE w:val="0"/>
        <w:spacing w:before="120" w:after="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9452A0">
        <w:rPr>
          <w:rFonts w:ascii="Arial" w:hAnsi="Arial" w:cs="Arial"/>
          <w:b/>
          <w:bCs/>
          <w:sz w:val="20"/>
          <w:szCs w:val="20"/>
        </w:rPr>
        <w:t xml:space="preserve">ART 21 </w:t>
      </w:r>
      <w:r w:rsidR="00271F34">
        <w:rPr>
          <w:rFonts w:ascii="Arial" w:hAnsi="Arial" w:cs="Arial"/>
          <w:b/>
          <w:bCs/>
          <w:sz w:val="20"/>
          <w:szCs w:val="20"/>
        </w:rPr>
        <w:t>-</w:t>
      </w:r>
      <w:r w:rsidR="004177FA">
        <w:rPr>
          <w:rFonts w:ascii="Arial" w:hAnsi="Arial" w:cs="Arial"/>
          <w:b/>
          <w:bCs/>
          <w:sz w:val="20"/>
          <w:szCs w:val="20"/>
        </w:rPr>
        <w:t xml:space="preserve"> </w:t>
      </w:r>
      <w:r w:rsidRPr="00271F34">
        <w:rPr>
          <w:rFonts w:ascii="Arial" w:hAnsi="Arial" w:cs="Arial"/>
          <w:bCs/>
          <w:sz w:val="20"/>
          <w:szCs w:val="20"/>
        </w:rPr>
        <w:t xml:space="preserve">Os recursos administrativos impetrados deverão ser impressos em papel e conter: Nome do projeto e do proponente e o CNPJ. Não poderá ser agregado a ele </w:t>
      </w:r>
      <w:r w:rsidR="00835F2C" w:rsidRPr="00271F34">
        <w:rPr>
          <w:rFonts w:ascii="Arial" w:hAnsi="Arial" w:cs="Arial"/>
          <w:bCs/>
          <w:sz w:val="20"/>
          <w:szCs w:val="20"/>
        </w:rPr>
        <w:t>qualquer</w:t>
      </w:r>
      <w:r w:rsidRPr="00271F34">
        <w:rPr>
          <w:rFonts w:ascii="Arial" w:hAnsi="Arial" w:cs="Arial"/>
          <w:bCs/>
          <w:sz w:val="20"/>
          <w:szCs w:val="20"/>
        </w:rPr>
        <w:t xml:space="preserve"> nova informação</w:t>
      </w:r>
      <w:r w:rsidR="004177FA">
        <w:rPr>
          <w:rFonts w:ascii="Arial" w:hAnsi="Arial" w:cs="Arial"/>
          <w:bCs/>
          <w:sz w:val="20"/>
          <w:szCs w:val="20"/>
        </w:rPr>
        <w:t xml:space="preserve"> </w:t>
      </w:r>
      <w:r w:rsidR="008E33FF" w:rsidRPr="00A842C1">
        <w:rPr>
          <w:rFonts w:ascii="Arial" w:hAnsi="Arial" w:cs="Arial"/>
          <w:bCs/>
          <w:sz w:val="20"/>
          <w:szCs w:val="20"/>
        </w:rPr>
        <w:t>já registrada no Termo de Referência</w:t>
      </w:r>
      <w:r w:rsidR="00A842C1" w:rsidRPr="00A842C1">
        <w:rPr>
          <w:rFonts w:ascii="Arial" w:hAnsi="Arial" w:cs="Arial"/>
          <w:bCs/>
          <w:sz w:val="20"/>
          <w:szCs w:val="20"/>
        </w:rPr>
        <w:t xml:space="preserve"> inicial ou original</w:t>
      </w:r>
      <w:r w:rsidRPr="00271F34">
        <w:rPr>
          <w:rFonts w:ascii="Arial" w:hAnsi="Arial" w:cs="Arial"/>
          <w:bCs/>
          <w:color w:val="000000" w:themeColor="text1"/>
          <w:sz w:val="20"/>
          <w:szCs w:val="20"/>
        </w:rPr>
        <w:t>.</w:t>
      </w:r>
    </w:p>
    <w:p w:rsidR="009A056B" w:rsidRPr="00271F34" w:rsidRDefault="009A056B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9452A0">
        <w:rPr>
          <w:rFonts w:ascii="Arial" w:hAnsi="Arial" w:cs="Arial"/>
          <w:b/>
          <w:sz w:val="20"/>
          <w:szCs w:val="20"/>
        </w:rPr>
        <w:t xml:space="preserve">§ 1º. </w:t>
      </w:r>
      <w:r w:rsidRPr="00271F34">
        <w:rPr>
          <w:rFonts w:ascii="Arial" w:hAnsi="Arial" w:cs="Arial"/>
          <w:sz w:val="20"/>
          <w:szCs w:val="20"/>
        </w:rPr>
        <w:t>O recurso deverá ser apresentado e protocolizado através de ofício à Secretaria Executiva, que os encaminha</w:t>
      </w:r>
      <w:r w:rsidR="00695BAB" w:rsidRPr="00271F34">
        <w:rPr>
          <w:rFonts w:ascii="Arial" w:hAnsi="Arial" w:cs="Arial"/>
          <w:sz w:val="20"/>
          <w:szCs w:val="20"/>
        </w:rPr>
        <w:t>rá a CT-PG para análise técnica</w:t>
      </w:r>
      <w:r w:rsidRPr="00271F34">
        <w:rPr>
          <w:rFonts w:ascii="Arial" w:hAnsi="Arial" w:cs="Arial"/>
          <w:sz w:val="20"/>
          <w:szCs w:val="20"/>
        </w:rPr>
        <w:t>.</w:t>
      </w:r>
    </w:p>
    <w:p w:rsidR="009A056B" w:rsidRPr="00271F34" w:rsidRDefault="009A056B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</w:p>
    <w:p w:rsidR="009A056B" w:rsidRPr="009452A0" w:rsidRDefault="009A056B" w:rsidP="005D20B6">
      <w:pPr>
        <w:autoSpaceDE w:val="0"/>
        <w:spacing w:before="120" w:after="0"/>
        <w:jc w:val="center"/>
        <w:rPr>
          <w:rFonts w:ascii="Arial" w:hAnsi="Arial" w:cs="Arial"/>
          <w:b/>
          <w:sz w:val="20"/>
          <w:szCs w:val="20"/>
        </w:rPr>
      </w:pPr>
      <w:r w:rsidRPr="009452A0">
        <w:rPr>
          <w:rFonts w:ascii="Arial" w:hAnsi="Arial" w:cs="Arial"/>
          <w:b/>
          <w:sz w:val="20"/>
          <w:szCs w:val="20"/>
        </w:rPr>
        <w:t>CAPÍTULO VII</w:t>
      </w:r>
    </w:p>
    <w:p w:rsidR="009A056B" w:rsidRPr="009452A0" w:rsidRDefault="009A056B" w:rsidP="005D20B6">
      <w:pPr>
        <w:autoSpaceDE w:val="0"/>
        <w:spacing w:before="120" w:after="0"/>
        <w:jc w:val="center"/>
        <w:rPr>
          <w:rFonts w:ascii="Arial" w:hAnsi="Arial" w:cs="Arial"/>
          <w:b/>
          <w:sz w:val="20"/>
          <w:szCs w:val="20"/>
        </w:rPr>
      </w:pPr>
      <w:r w:rsidRPr="009452A0">
        <w:rPr>
          <w:rFonts w:ascii="Arial" w:hAnsi="Arial" w:cs="Arial"/>
          <w:b/>
          <w:sz w:val="20"/>
          <w:szCs w:val="20"/>
        </w:rPr>
        <w:t>DA APROVAÇÃO E DA DIVULGAÇÃO DOS RESULTADOS</w:t>
      </w: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9452A0">
        <w:rPr>
          <w:rFonts w:ascii="Arial" w:hAnsi="Arial" w:cs="Arial"/>
          <w:b/>
          <w:sz w:val="20"/>
          <w:szCs w:val="20"/>
        </w:rPr>
        <w:t>ART. 22</w:t>
      </w:r>
      <w:r w:rsidRPr="009452A0">
        <w:rPr>
          <w:rFonts w:ascii="Arial" w:hAnsi="Arial" w:cs="Arial"/>
          <w:sz w:val="20"/>
          <w:szCs w:val="20"/>
        </w:rPr>
        <w:t xml:space="preserve"> - A partir do parecer emitido pela CT-PG, a Secretaria Executiva elaborará um relatório com as propostas classificadas e encaminhará à Plenária para deliberação.</w:t>
      </w:r>
    </w:p>
    <w:p w:rsidR="009A056B" w:rsidRPr="00444CA2" w:rsidRDefault="009A056B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9452A0">
        <w:rPr>
          <w:rFonts w:ascii="Arial" w:hAnsi="Arial" w:cs="Arial"/>
          <w:b/>
          <w:sz w:val="20"/>
          <w:szCs w:val="20"/>
        </w:rPr>
        <w:t xml:space="preserve">ART. </w:t>
      </w:r>
      <w:r w:rsidR="005900C7">
        <w:rPr>
          <w:rFonts w:ascii="Arial" w:hAnsi="Arial" w:cs="Arial"/>
          <w:b/>
          <w:sz w:val="20"/>
          <w:szCs w:val="20"/>
        </w:rPr>
        <w:t xml:space="preserve"> </w:t>
      </w:r>
      <w:r w:rsidRPr="009452A0">
        <w:rPr>
          <w:rFonts w:ascii="Arial" w:hAnsi="Arial" w:cs="Arial"/>
          <w:b/>
          <w:sz w:val="20"/>
          <w:szCs w:val="20"/>
        </w:rPr>
        <w:t>23</w:t>
      </w:r>
      <w:r w:rsidRPr="009452A0">
        <w:rPr>
          <w:rFonts w:ascii="Arial" w:hAnsi="Arial" w:cs="Arial"/>
          <w:sz w:val="20"/>
          <w:szCs w:val="20"/>
        </w:rPr>
        <w:t xml:space="preserve"> - Os resultados da classificação e do julgamento dos recursos serão divulgados no endereço eletrônico: </w:t>
      </w:r>
      <w:hyperlink r:id="rId9" w:history="1">
        <w:r w:rsidRPr="00444CA2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www.sigrh.sp.gov.br</w:t>
        </w:r>
      </w:hyperlink>
    </w:p>
    <w:p w:rsidR="00694483" w:rsidRDefault="00694483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</w:p>
    <w:p w:rsidR="005C529F" w:rsidRDefault="005C529F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</w:p>
    <w:p w:rsidR="005C529F" w:rsidRDefault="005C529F" w:rsidP="005C529F">
      <w:pPr>
        <w:autoSpaceDE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Celso Garagnani                                                      Sidney Felix Caetano</w:t>
      </w:r>
    </w:p>
    <w:p w:rsidR="005C529F" w:rsidRDefault="005C529F" w:rsidP="005C529F">
      <w:pPr>
        <w:autoSpaceDE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Vice-Presidente</w:t>
      </w:r>
      <w:r>
        <w:rPr>
          <w:rFonts w:ascii="Arial" w:hAnsi="Arial" w:cs="Arial"/>
          <w:sz w:val="20"/>
          <w:szCs w:val="20"/>
        </w:rPr>
        <w:tab/>
        <w:t xml:space="preserve">                                     Secretário Executivo do CBH-BS</w:t>
      </w:r>
    </w:p>
    <w:p w:rsidR="009452A0" w:rsidRDefault="009452A0" w:rsidP="00C27EDB">
      <w:pPr>
        <w:autoSpaceDE w:val="0"/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9A056B" w:rsidRDefault="009A056B" w:rsidP="009A056B">
      <w:pPr>
        <w:tabs>
          <w:tab w:val="left" w:pos="2410"/>
        </w:tabs>
        <w:autoSpaceDE w:val="0"/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APÊNCIDE I – DOS CRITÉRIOS DE ELEGIBILIDADE DOS PROPONENTES</w:t>
      </w:r>
    </w:p>
    <w:p w:rsidR="009A056B" w:rsidRPr="00124234" w:rsidRDefault="009A056B" w:rsidP="009A056B">
      <w:pPr>
        <w:tabs>
          <w:tab w:val="left" w:pos="2835"/>
        </w:tabs>
        <w:spacing w:after="120"/>
        <w:jc w:val="both"/>
        <w:rPr>
          <w:rFonts w:ascii="Arial" w:hAnsi="Arial" w:cs="Arial"/>
          <w:sz w:val="17"/>
          <w:szCs w:val="17"/>
        </w:rPr>
      </w:pPr>
      <w:r w:rsidRPr="00124234">
        <w:rPr>
          <w:rFonts w:ascii="Arial" w:hAnsi="Arial" w:cs="Arial"/>
          <w:sz w:val="17"/>
          <w:szCs w:val="17"/>
        </w:rPr>
        <w:t>Ficam habilitados à obtenção de recursos do FEHIDRO para o desenvolvimento de projetos:</w:t>
      </w:r>
    </w:p>
    <w:p w:rsidR="009A056B" w:rsidRPr="00EE6405" w:rsidRDefault="00EE6405" w:rsidP="00EE6405">
      <w:pPr>
        <w:shd w:val="clear" w:color="auto" w:fill="FFFFFF"/>
        <w:tabs>
          <w:tab w:val="left" w:pos="851"/>
        </w:tabs>
        <w:spacing w:after="120"/>
        <w:jc w:val="both"/>
        <w:rPr>
          <w:rFonts w:ascii="Arial" w:hAnsi="Arial" w:cs="Arial"/>
          <w:sz w:val="17"/>
          <w:szCs w:val="17"/>
        </w:rPr>
      </w:pPr>
      <w:r w:rsidRPr="00EE6405">
        <w:rPr>
          <w:rFonts w:ascii="Arial" w:hAnsi="Arial" w:cs="Arial"/>
          <w:b/>
          <w:sz w:val="17"/>
          <w:szCs w:val="17"/>
        </w:rPr>
        <w:t>I</w:t>
      </w:r>
      <w:r>
        <w:rPr>
          <w:rFonts w:ascii="Arial" w:hAnsi="Arial" w:cs="Arial"/>
          <w:b/>
          <w:sz w:val="17"/>
          <w:szCs w:val="17"/>
        </w:rPr>
        <w:t>.</w:t>
      </w:r>
      <w:r>
        <w:rPr>
          <w:rFonts w:ascii="Arial" w:hAnsi="Arial" w:cs="Arial"/>
          <w:sz w:val="17"/>
          <w:szCs w:val="17"/>
        </w:rPr>
        <w:t xml:space="preserve"> </w:t>
      </w:r>
      <w:r w:rsidR="009A056B" w:rsidRPr="00EE6405">
        <w:rPr>
          <w:rFonts w:ascii="Arial" w:hAnsi="Arial" w:cs="Arial"/>
          <w:sz w:val="17"/>
          <w:szCs w:val="17"/>
        </w:rPr>
        <w:t>Pessoas jurídicas de direito público, da administração direta e indireta do Estado e dos Municípios do Estado de São Paulo.</w:t>
      </w:r>
    </w:p>
    <w:p w:rsidR="009A056B" w:rsidRPr="00124234" w:rsidRDefault="009A056B" w:rsidP="009A056B">
      <w:pPr>
        <w:shd w:val="clear" w:color="auto" w:fill="FFFFFF"/>
        <w:tabs>
          <w:tab w:val="left" w:pos="851"/>
        </w:tabs>
        <w:spacing w:after="120"/>
        <w:jc w:val="both"/>
        <w:rPr>
          <w:rFonts w:ascii="Arial" w:hAnsi="Arial" w:cs="Arial"/>
          <w:sz w:val="17"/>
          <w:szCs w:val="17"/>
        </w:rPr>
      </w:pPr>
      <w:r w:rsidRPr="00124234">
        <w:rPr>
          <w:rFonts w:ascii="Arial" w:hAnsi="Arial" w:cs="Arial"/>
          <w:b/>
          <w:sz w:val="17"/>
          <w:szCs w:val="17"/>
        </w:rPr>
        <w:t>II</w:t>
      </w:r>
      <w:r w:rsidRPr="00124234">
        <w:rPr>
          <w:rFonts w:ascii="Arial" w:hAnsi="Arial" w:cs="Arial"/>
          <w:sz w:val="17"/>
          <w:szCs w:val="17"/>
        </w:rPr>
        <w:t>. Concessionárias e permissionárias de serviços públicos, com atuação nos campos do saneamento, meio ambiente ou aproveitamento múltiplo de recursos hídricos.</w:t>
      </w:r>
    </w:p>
    <w:p w:rsidR="009A056B" w:rsidRPr="00124234" w:rsidRDefault="009A056B" w:rsidP="009A056B">
      <w:pPr>
        <w:shd w:val="clear" w:color="auto" w:fill="FFFFFF"/>
        <w:tabs>
          <w:tab w:val="left" w:pos="851"/>
        </w:tabs>
        <w:spacing w:after="120"/>
        <w:jc w:val="both"/>
        <w:rPr>
          <w:rFonts w:ascii="Arial" w:hAnsi="Arial" w:cs="Arial"/>
          <w:sz w:val="17"/>
          <w:szCs w:val="17"/>
        </w:rPr>
      </w:pPr>
      <w:r w:rsidRPr="00124234">
        <w:rPr>
          <w:rFonts w:ascii="Arial" w:hAnsi="Arial" w:cs="Arial"/>
          <w:b/>
          <w:sz w:val="17"/>
          <w:szCs w:val="17"/>
        </w:rPr>
        <w:t>III</w:t>
      </w:r>
      <w:r w:rsidRPr="00124234">
        <w:rPr>
          <w:rFonts w:ascii="Arial" w:hAnsi="Arial" w:cs="Arial"/>
          <w:sz w:val="17"/>
          <w:szCs w:val="17"/>
        </w:rPr>
        <w:t>. Consórcios intermunicipais regularmente constituídos.</w:t>
      </w:r>
    </w:p>
    <w:p w:rsidR="009A056B" w:rsidRPr="00124234" w:rsidRDefault="009A056B" w:rsidP="009A056B">
      <w:pPr>
        <w:shd w:val="clear" w:color="auto" w:fill="FFFFFF"/>
        <w:tabs>
          <w:tab w:val="left" w:pos="851"/>
        </w:tabs>
        <w:spacing w:after="120"/>
        <w:jc w:val="both"/>
        <w:rPr>
          <w:rFonts w:ascii="Arial" w:hAnsi="Arial" w:cs="Arial"/>
          <w:sz w:val="17"/>
          <w:szCs w:val="17"/>
        </w:rPr>
      </w:pPr>
      <w:r w:rsidRPr="00124234">
        <w:rPr>
          <w:rFonts w:ascii="Arial" w:hAnsi="Arial" w:cs="Arial"/>
          <w:b/>
          <w:sz w:val="17"/>
          <w:szCs w:val="17"/>
        </w:rPr>
        <w:t>IV</w:t>
      </w:r>
      <w:r w:rsidRPr="00124234">
        <w:rPr>
          <w:rFonts w:ascii="Arial" w:hAnsi="Arial" w:cs="Arial"/>
          <w:sz w:val="17"/>
          <w:szCs w:val="17"/>
        </w:rPr>
        <w:t>. Entidades privadas sem finalidades lucrativas, usuárias ou não de recursos hídricos, e que preencham os seguintes requisitos:</w:t>
      </w:r>
    </w:p>
    <w:p w:rsidR="009A056B" w:rsidRPr="00124234" w:rsidRDefault="009A056B" w:rsidP="009A056B">
      <w:pPr>
        <w:shd w:val="clear" w:color="auto" w:fill="FFFFFF"/>
        <w:tabs>
          <w:tab w:val="left" w:pos="1987"/>
        </w:tabs>
        <w:spacing w:after="120"/>
        <w:ind w:left="284" w:hanging="284"/>
        <w:jc w:val="both"/>
        <w:rPr>
          <w:rFonts w:ascii="Arial" w:hAnsi="Arial" w:cs="Arial"/>
          <w:sz w:val="17"/>
          <w:szCs w:val="17"/>
        </w:rPr>
      </w:pPr>
      <w:r w:rsidRPr="00124234">
        <w:rPr>
          <w:rFonts w:ascii="Arial" w:hAnsi="Arial" w:cs="Arial"/>
          <w:b/>
          <w:sz w:val="17"/>
          <w:szCs w:val="17"/>
        </w:rPr>
        <w:tab/>
        <w:t>a</w:t>
      </w:r>
      <w:r w:rsidRPr="00124234">
        <w:rPr>
          <w:rFonts w:ascii="Arial" w:hAnsi="Arial" w:cs="Arial"/>
          <w:sz w:val="17"/>
          <w:szCs w:val="17"/>
        </w:rPr>
        <w:t>. Constituição definitiva há pelo menos 4 (quatro) anos, nos termos da legislação pertinente.</w:t>
      </w:r>
    </w:p>
    <w:p w:rsidR="009A056B" w:rsidRPr="00124234" w:rsidRDefault="009A056B" w:rsidP="009A056B">
      <w:pPr>
        <w:shd w:val="clear" w:color="auto" w:fill="FFFFFF"/>
        <w:tabs>
          <w:tab w:val="left" w:pos="1987"/>
        </w:tabs>
        <w:spacing w:after="120"/>
        <w:ind w:left="284" w:hanging="284"/>
        <w:jc w:val="both"/>
        <w:rPr>
          <w:rFonts w:ascii="Arial" w:hAnsi="Arial" w:cs="Arial"/>
          <w:sz w:val="17"/>
          <w:szCs w:val="17"/>
        </w:rPr>
      </w:pPr>
      <w:r w:rsidRPr="00124234">
        <w:rPr>
          <w:rFonts w:ascii="Arial" w:hAnsi="Arial" w:cs="Arial"/>
          <w:b/>
          <w:sz w:val="17"/>
          <w:szCs w:val="17"/>
        </w:rPr>
        <w:tab/>
        <w:t>b</w:t>
      </w:r>
      <w:r w:rsidRPr="00124234">
        <w:rPr>
          <w:rFonts w:ascii="Arial" w:hAnsi="Arial" w:cs="Arial"/>
          <w:sz w:val="17"/>
          <w:szCs w:val="17"/>
        </w:rPr>
        <w:t>. Deter, dentre suas finalidades principais, a proteção ao meio ambiente ou atuação na área de recursos hídricos.</w:t>
      </w:r>
    </w:p>
    <w:p w:rsidR="009A056B" w:rsidRPr="00124234" w:rsidRDefault="009A056B" w:rsidP="009A056B">
      <w:pPr>
        <w:shd w:val="clear" w:color="auto" w:fill="FFFFFF"/>
        <w:tabs>
          <w:tab w:val="left" w:pos="1987"/>
        </w:tabs>
        <w:spacing w:after="120"/>
        <w:ind w:left="284" w:hanging="284"/>
        <w:jc w:val="both"/>
        <w:rPr>
          <w:rFonts w:ascii="Arial" w:hAnsi="Arial" w:cs="Arial"/>
          <w:sz w:val="17"/>
          <w:szCs w:val="17"/>
        </w:rPr>
      </w:pPr>
      <w:r w:rsidRPr="00124234">
        <w:rPr>
          <w:rFonts w:ascii="Arial" w:hAnsi="Arial" w:cs="Arial"/>
          <w:b/>
          <w:sz w:val="17"/>
          <w:szCs w:val="17"/>
        </w:rPr>
        <w:tab/>
        <w:t>c</w:t>
      </w:r>
      <w:r w:rsidRPr="00124234">
        <w:rPr>
          <w:rFonts w:ascii="Arial" w:hAnsi="Arial" w:cs="Arial"/>
          <w:sz w:val="17"/>
          <w:szCs w:val="17"/>
        </w:rPr>
        <w:t>. Atuação comprovada no âmbito do Estado de São Paulo ou da Bacia Hidrográfica da Baixada Santista.</w:t>
      </w:r>
    </w:p>
    <w:p w:rsidR="009A056B" w:rsidRPr="00124234" w:rsidRDefault="009A056B" w:rsidP="009A056B">
      <w:pPr>
        <w:tabs>
          <w:tab w:val="left" w:pos="851"/>
        </w:tabs>
        <w:spacing w:after="120"/>
        <w:jc w:val="both"/>
        <w:rPr>
          <w:rFonts w:ascii="Arial" w:hAnsi="Arial" w:cs="Arial"/>
          <w:sz w:val="17"/>
          <w:szCs w:val="17"/>
        </w:rPr>
      </w:pPr>
      <w:r w:rsidRPr="00124234">
        <w:rPr>
          <w:rFonts w:ascii="Arial" w:hAnsi="Arial" w:cs="Arial"/>
          <w:b/>
          <w:sz w:val="17"/>
          <w:szCs w:val="17"/>
        </w:rPr>
        <w:t>V</w:t>
      </w:r>
      <w:r w:rsidRPr="00124234">
        <w:rPr>
          <w:rFonts w:ascii="Arial" w:hAnsi="Arial" w:cs="Arial"/>
          <w:sz w:val="17"/>
          <w:szCs w:val="17"/>
        </w:rPr>
        <w:t>. Pessoas jurídicas de direito privado, usuárias de recursos hídricos.</w:t>
      </w:r>
    </w:p>
    <w:p w:rsidR="009A056B" w:rsidRPr="00124234" w:rsidRDefault="009A056B" w:rsidP="009A056B">
      <w:pPr>
        <w:tabs>
          <w:tab w:val="left" w:pos="851"/>
        </w:tabs>
        <w:spacing w:after="120"/>
        <w:jc w:val="both"/>
        <w:rPr>
          <w:rFonts w:ascii="Arial" w:hAnsi="Arial" w:cs="Arial"/>
          <w:b/>
          <w:sz w:val="17"/>
          <w:szCs w:val="17"/>
        </w:rPr>
      </w:pPr>
      <w:r w:rsidRPr="00124234">
        <w:rPr>
          <w:rFonts w:ascii="Arial" w:hAnsi="Arial" w:cs="Arial"/>
          <w:b/>
          <w:sz w:val="17"/>
          <w:szCs w:val="17"/>
        </w:rPr>
        <w:t>Observações:</w:t>
      </w:r>
    </w:p>
    <w:p w:rsidR="009A056B" w:rsidRPr="00124234" w:rsidRDefault="009A056B" w:rsidP="009A056B">
      <w:pPr>
        <w:tabs>
          <w:tab w:val="left" w:pos="851"/>
        </w:tabs>
        <w:spacing w:after="120"/>
        <w:jc w:val="both"/>
        <w:rPr>
          <w:rFonts w:ascii="Arial" w:hAnsi="Arial" w:cs="Arial"/>
          <w:sz w:val="17"/>
          <w:szCs w:val="17"/>
        </w:rPr>
      </w:pPr>
      <w:r w:rsidRPr="00124234">
        <w:rPr>
          <w:rFonts w:ascii="Arial" w:hAnsi="Arial" w:cs="Arial"/>
          <w:b/>
          <w:sz w:val="17"/>
          <w:szCs w:val="17"/>
        </w:rPr>
        <w:t>a</w:t>
      </w:r>
      <w:r w:rsidRPr="00124234">
        <w:rPr>
          <w:rFonts w:ascii="Arial" w:hAnsi="Arial" w:cs="Arial"/>
          <w:sz w:val="17"/>
          <w:szCs w:val="17"/>
        </w:rPr>
        <w:t>. Podem habilitar-se à obtenção de financiamento com recursos exclusivamente reembolsáveis:</w:t>
      </w:r>
    </w:p>
    <w:p w:rsidR="009A056B" w:rsidRPr="00124234" w:rsidRDefault="009A056B" w:rsidP="009A056B">
      <w:pPr>
        <w:tabs>
          <w:tab w:val="left" w:pos="851"/>
        </w:tabs>
        <w:spacing w:after="120"/>
        <w:ind w:left="284" w:hanging="284"/>
        <w:jc w:val="both"/>
        <w:rPr>
          <w:rFonts w:ascii="Arial" w:hAnsi="Arial" w:cs="Arial"/>
          <w:sz w:val="17"/>
          <w:szCs w:val="17"/>
        </w:rPr>
      </w:pPr>
      <w:r w:rsidRPr="00124234">
        <w:rPr>
          <w:rFonts w:ascii="Arial" w:hAnsi="Arial" w:cs="Arial"/>
          <w:sz w:val="17"/>
          <w:szCs w:val="17"/>
        </w:rPr>
        <w:tab/>
      </w:r>
      <w:r w:rsidRPr="00124234">
        <w:rPr>
          <w:rFonts w:ascii="Arial" w:hAnsi="Arial" w:cs="Arial"/>
          <w:b/>
          <w:sz w:val="17"/>
          <w:szCs w:val="17"/>
        </w:rPr>
        <w:t>a1</w:t>
      </w:r>
      <w:r w:rsidRPr="00124234">
        <w:rPr>
          <w:rFonts w:ascii="Arial" w:hAnsi="Arial" w:cs="Arial"/>
          <w:sz w:val="17"/>
          <w:szCs w:val="17"/>
        </w:rPr>
        <w:t>. Empresas de direito privado com finalidade lucrativa usuárias de recursos hídricos.</w:t>
      </w:r>
    </w:p>
    <w:p w:rsidR="009A056B" w:rsidRPr="00124234" w:rsidRDefault="009A056B" w:rsidP="009A056B">
      <w:pPr>
        <w:tabs>
          <w:tab w:val="left" w:pos="851"/>
        </w:tabs>
        <w:spacing w:after="120"/>
        <w:ind w:left="284" w:hanging="284"/>
        <w:jc w:val="both"/>
        <w:rPr>
          <w:rFonts w:ascii="Arial" w:hAnsi="Arial" w:cs="Arial"/>
          <w:sz w:val="17"/>
          <w:szCs w:val="17"/>
        </w:rPr>
      </w:pPr>
      <w:r w:rsidRPr="00124234">
        <w:rPr>
          <w:rFonts w:ascii="Arial" w:hAnsi="Arial" w:cs="Arial"/>
          <w:sz w:val="17"/>
          <w:szCs w:val="17"/>
        </w:rPr>
        <w:tab/>
      </w:r>
      <w:r w:rsidRPr="00124234">
        <w:rPr>
          <w:rFonts w:ascii="Arial" w:hAnsi="Arial" w:cs="Arial"/>
          <w:b/>
          <w:sz w:val="17"/>
          <w:szCs w:val="17"/>
        </w:rPr>
        <w:t>a2</w:t>
      </w:r>
      <w:r w:rsidRPr="00124234">
        <w:rPr>
          <w:rFonts w:ascii="Arial" w:hAnsi="Arial" w:cs="Arial"/>
          <w:sz w:val="17"/>
          <w:szCs w:val="17"/>
        </w:rPr>
        <w:t>. Tomadores que apresentem empreendimentos de recuperação florestal em áreas autuadas por supressão de vegetação nativa, ou sobre as quais não existem obrigações administrativas ou judiciais e cultivo de mudas de caráter comercial.</w:t>
      </w:r>
    </w:p>
    <w:p w:rsidR="009A056B" w:rsidRPr="00124234" w:rsidRDefault="009A056B" w:rsidP="009A056B">
      <w:pPr>
        <w:tabs>
          <w:tab w:val="left" w:pos="851"/>
        </w:tabs>
        <w:spacing w:after="120"/>
        <w:jc w:val="both"/>
        <w:rPr>
          <w:rFonts w:ascii="Arial" w:hAnsi="Arial" w:cs="Arial"/>
          <w:sz w:val="17"/>
          <w:szCs w:val="17"/>
        </w:rPr>
      </w:pPr>
      <w:r w:rsidRPr="00124234">
        <w:rPr>
          <w:rFonts w:ascii="Arial" w:hAnsi="Arial" w:cs="Arial"/>
          <w:b/>
          <w:sz w:val="17"/>
          <w:szCs w:val="17"/>
        </w:rPr>
        <w:t>b</w:t>
      </w:r>
      <w:r w:rsidRPr="00124234">
        <w:rPr>
          <w:rFonts w:ascii="Arial" w:hAnsi="Arial" w:cs="Arial"/>
          <w:sz w:val="17"/>
          <w:szCs w:val="17"/>
        </w:rPr>
        <w:t>. Podem habilitar-se à obtenção de financiamento com recursos não reembolsáveis:</w:t>
      </w:r>
    </w:p>
    <w:p w:rsidR="009A056B" w:rsidRPr="00124234" w:rsidRDefault="009A056B" w:rsidP="009A056B">
      <w:pPr>
        <w:tabs>
          <w:tab w:val="left" w:pos="851"/>
        </w:tabs>
        <w:spacing w:after="120"/>
        <w:ind w:left="284" w:hanging="284"/>
        <w:jc w:val="both"/>
        <w:rPr>
          <w:rFonts w:ascii="Arial" w:hAnsi="Arial" w:cs="Arial"/>
          <w:sz w:val="17"/>
          <w:szCs w:val="17"/>
        </w:rPr>
      </w:pPr>
      <w:r w:rsidRPr="00124234">
        <w:rPr>
          <w:rFonts w:ascii="Arial" w:hAnsi="Arial" w:cs="Arial"/>
          <w:sz w:val="17"/>
          <w:szCs w:val="17"/>
        </w:rPr>
        <w:tab/>
      </w:r>
      <w:r w:rsidRPr="00124234">
        <w:rPr>
          <w:rFonts w:ascii="Arial" w:hAnsi="Arial" w:cs="Arial"/>
          <w:b/>
          <w:sz w:val="17"/>
          <w:szCs w:val="17"/>
        </w:rPr>
        <w:t>b1</w:t>
      </w:r>
      <w:r w:rsidRPr="00124234">
        <w:rPr>
          <w:rFonts w:ascii="Arial" w:hAnsi="Arial" w:cs="Arial"/>
          <w:sz w:val="17"/>
          <w:szCs w:val="17"/>
        </w:rPr>
        <w:t>. entidades de direito público da administração direta e indireta do Estado ou dos Municípios.</w:t>
      </w:r>
    </w:p>
    <w:p w:rsidR="009A056B" w:rsidRPr="00124234" w:rsidRDefault="009A056B" w:rsidP="009A056B">
      <w:pPr>
        <w:tabs>
          <w:tab w:val="left" w:pos="851"/>
        </w:tabs>
        <w:spacing w:after="120"/>
        <w:ind w:left="284" w:hanging="284"/>
        <w:jc w:val="both"/>
        <w:rPr>
          <w:rFonts w:ascii="Arial" w:hAnsi="Arial" w:cs="Arial"/>
          <w:sz w:val="17"/>
          <w:szCs w:val="17"/>
        </w:rPr>
      </w:pPr>
      <w:r w:rsidRPr="00124234">
        <w:rPr>
          <w:rFonts w:ascii="Arial" w:hAnsi="Arial" w:cs="Arial"/>
          <w:sz w:val="17"/>
          <w:szCs w:val="17"/>
        </w:rPr>
        <w:tab/>
      </w:r>
      <w:r w:rsidRPr="00124234">
        <w:rPr>
          <w:rFonts w:ascii="Arial" w:hAnsi="Arial" w:cs="Arial"/>
          <w:b/>
          <w:sz w:val="17"/>
          <w:szCs w:val="17"/>
        </w:rPr>
        <w:t>b2</w:t>
      </w:r>
      <w:r w:rsidRPr="00124234">
        <w:rPr>
          <w:rFonts w:ascii="Arial" w:hAnsi="Arial" w:cs="Arial"/>
          <w:sz w:val="17"/>
          <w:szCs w:val="17"/>
        </w:rPr>
        <w:t xml:space="preserve">. entidades privadas sem finalidades lucrativas. </w:t>
      </w:r>
    </w:p>
    <w:p w:rsidR="009A056B" w:rsidRPr="00124234" w:rsidRDefault="009A056B" w:rsidP="009A056B">
      <w:pPr>
        <w:shd w:val="clear" w:color="auto" w:fill="FFFFFF"/>
        <w:spacing w:after="120"/>
        <w:jc w:val="both"/>
        <w:rPr>
          <w:rFonts w:ascii="Arial" w:hAnsi="Arial" w:cs="Arial"/>
          <w:sz w:val="17"/>
          <w:szCs w:val="17"/>
        </w:rPr>
      </w:pPr>
      <w:r w:rsidRPr="00124234">
        <w:rPr>
          <w:rFonts w:ascii="Arial" w:hAnsi="Arial" w:cs="Arial"/>
          <w:b/>
          <w:sz w:val="17"/>
          <w:szCs w:val="17"/>
        </w:rPr>
        <w:t>c</w:t>
      </w:r>
      <w:r w:rsidRPr="00124234">
        <w:rPr>
          <w:rFonts w:ascii="Arial" w:hAnsi="Arial" w:cs="Arial"/>
          <w:sz w:val="17"/>
          <w:szCs w:val="17"/>
        </w:rPr>
        <w:t>. As entidades enquadradas no item IV, de direito privado, sem finalidades lucrativas, usuárias ou não de recursos hídricos, somente serão consideradas habilitadas após a análise das seguintes documentações:</w:t>
      </w:r>
    </w:p>
    <w:p w:rsidR="009A056B" w:rsidRPr="00124234" w:rsidRDefault="009A056B" w:rsidP="009A056B">
      <w:pPr>
        <w:shd w:val="clear" w:color="auto" w:fill="FFFFFF"/>
        <w:tabs>
          <w:tab w:val="left" w:pos="1987"/>
        </w:tabs>
        <w:spacing w:after="120"/>
        <w:ind w:left="284" w:hanging="284"/>
        <w:jc w:val="both"/>
        <w:rPr>
          <w:rFonts w:ascii="Arial" w:hAnsi="Arial" w:cs="Arial"/>
          <w:sz w:val="17"/>
          <w:szCs w:val="17"/>
        </w:rPr>
      </w:pPr>
      <w:r w:rsidRPr="00124234">
        <w:rPr>
          <w:rFonts w:ascii="Arial" w:hAnsi="Arial" w:cs="Arial"/>
          <w:sz w:val="17"/>
          <w:szCs w:val="17"/>
        </w:rPr>
        <w:tab/>
      </w:r>
      <w:r w:rsidRPr="00124234">
        <w:rPr>
          <w:rFonts w:ascii="Arial" w:hAnsi="Arial" w:cs="Arial"/>
          <w:b/>
          <w:sz w:val="17"/>
          <w:szCs w:val="17"/>
        </w:rPr>
        <w:t>c1</w:t>
      </w:r>
      <w:r w:rsidRPr="00124234">
        <w:rPr>
          <w:rFonts w:ascii="Arial" w:hAnsi="Arial" w:cs="Arial"/>
          <w:sz w:val="17"/>
          <w:szCs w:val="17"/>
        </w:rPr>
        <w:t>. Cópia do Estatuto Social vigente, registrado em cartório, que comprove o tempo de existência e as atribuições da entidade.</w:t>
      </w:r>
    </w:p>
    <w:p w:rsidR="009A056B" w:rsidRPr="00124234" w:rsidRDefault="009A056B" w:rsidP="009A056B">
      <w:pPr>
        <w:shd w:val="clear" w:color="auto" w:fill="FFFFFF"/>
        <w:spacing w:after="120"/>
        <w:ind w:left="284"/>
        <w:jc w:val="both"/>
        <w:rPr>
          <w:rFonts w:ascii="Arial" w:hAnsi="Arial" w:cs="Arial"/>
          <w:sz w:val="17"/>
          <w:szCs w:val="17"/>
        </w:rPr>
      </w:pPr>
      <w:r w:rsidRPr="00124234">
        <w:rPr>
          <w:rFonts w:ascii="Arial" w:hAnsi="Arial" w:cs="Arial"/>
          <w:b/>
          <w:sz w:val="17"/>
          <w:szCs w:val="17"/>
        </w:rPr>
        <w:t>c2</w:t>
      </w:r>
      <w:r w:rsidRPr="00124234">
        <w:rPr>
          <w:rFonts w:ascii="Arial" w:hAnsi="Arial" w:cs="Arial"/>
          <w:sz w:val="17"/>
          <w:szCs w:val="17"/>
        </w:rPr>
        <w:t>. Relatório de suas atividades anteriores, conforme modelo e conteúdos estabelecidos pelo Anexo XI do Manual de Procedimentos Operacionais</w:t>
      </w:r>
      <w:r w:rsidR="00BE7DEC">
        <w:rPr>
          <w:rFonts w:ascii="Arial" w:hAnsi="Arial" w:cs="Arial"/>
          <w:sz w:val="17"/>
          <w:szCs w:val="17"/>
        </w:rPr>
        <w:t xml:space="preserve"> </w:t>
      </w:r>
      <w:r w:rsidRPr="00124234">
        <w:rPr>
          <w:rFonts w:ascii="Arial" w:hAnsi="Arial" w:cs="Arial"/>
          <w:sz w:val="17"/>
          <w:szCs w:val="17"/>
        </w:rPr>
        <w:t>(MPO), devidamente endossado e assinado pelo responsável legal.</w:t>
      </w:r>
    </w:p>
    <w:p w:rsidR="009A056B" w:rsidRPr="00124234" w:rsidRDefault="009A056B" w:rsidP="009A056B">
      <w:pPr>
        <w:shd w:val="clear" w:color="auto" w:fill="FFFFFF"/>
        <w:spacing w:after="120"/>
        <w:ind w:left="284"/>
        <w:jc w:val="both"/>
        <w:rPr>
          <w:rFonts w:ascii="Arial" w:hAnsi="Arial" w:cs="Arial"/>
          <w:sz w:val="17"/>
          <w:szCs w:val="17"/>
        </w:rPr>
      </w:pPr>
      <w:r w:rsidRPr="00124234">
        <w:rPr>
          <w:rFonts w:ascii="Arial" w:hAnsi="Arial" w:cs="Arial"/>
          <w:b/>
          <w:sz w:val="17"/>
          <w:szCs w:val="17"/>
        </w:rPr>
        <w:t>c3</w:t>
      </w:r>
      <w:r w:rsidRPr="00124234">
        <w:rPr>
          <w:rFonts w:ascii="Arial" w:hAnsi="Arial" w:cs="Arial"/>
          <w:sz w:val="17"/>
          <w:szCs w:val="17"/>
        </w:rPr>
        <w:t>. Atestados técnicos, caso a atividade seja resultado de serviços prestados a outras entidades públicas ou privadas, devidamente endossados e assinados pelo responsável legal.</w:t>
      </w:r>
    </w:p>
    <w:p w:rsidR="009A056B" w:rsidRPr="00124234" w:rsidRDefault="009A056B" w:rsidP="009A056B">
      <w:pPr>
        <w:shd w:val="clear" w:color="auto" w:fill="FFFFFF"/>
        <w:spacing w:after="120"/>
        <w:ind w:left="284"/>
        <w:jc w:val="both"/>
        <w:rPr>
          <w:rFonts w:ascii="Arial" w:hAnsi="Arial" w:cs="Arial"/>
          <w:sz w:val="17"/>
          <w:szCs w:val="17"/>
        </w:rPr>
      </w:pPr>
      <w:r w:rsidRPr="00124234">
        <w:rPr>
          <w:rFonts w:ascii="Arial" w:hAnsi="Arial" w:cs="Arial"/>
          <w:b/>
          <w:sz w:val="17"/>
          <w:szCs w:val="17"/>
        </w:rPr>
        <w:t>c4</w:t>
      </w:r>
      <w:r w:rsidRPr="00124234">
        <w:rPr>
          <w:rFonts w:ascii="Arial" w:hAnsi="Arial" w:cs="Arial"/>
          <w:sz w:val="17"/>
          <w:szCs w:val="17"/>
        </w:rPr>
        <w:t>. Declarações de terceiros sobre as parcerias, material de divulgação, recortes de jornais ou outras formas que evidenciem a atuação, caso a atividade seja de prestação de serviços diretamente à comunidade, devidamente endossadas e assinadas pelo responsável legal.</w:t>
      </w:r>
    </w:p>
    <w:p w:rsidR="009A056B" w:rsidRPr="00124234" w:rsidRDefault="009A056B" w:rsidP="009A056B">
      <w:pPr>
        <w:shd w:val="clear" w:color="auto" w:fill="FFFFFF"/>
        <w:spacing w:after="120"/>
        <w:ind w:left="284"/>
        <w:jc w:val="both"/>
        <w:rPr>
          <w:rFonts w:ascii="Arial" w:hAnsi="Arial" w:cs="Arial"/>
          <w:sz w:val="17"/>
          <w:szCs w:val="17"/>
        </w:rPr>
      </w:pPr>
      <w:r w:rsidRPr="00124234">
        <w:rPr>
          <w:rFonts w:ascii="Arial" w:hAnsi="Arial" w:cs="Arial"/>
          <w:b/>
          <w:sz w:val="17"/>
          <w:szCs w:val="17"/>
        </w:rPr>
        <w:t>c5</w:t>
      </w:r>
      <w:r w:rsidRPr="00124234">
        <w:rPr>
          <w:rFonts w:ascii="Arial" w:hAnsi="Arial" w:cs="Arial"/>
          <w:sz w:val="17"/>
          <w:szCs w:val="17"/>
        </w:rPr>
        <w:t>. Estão dispensadas da apresentação dos documentos relacionados nos subitens c2, c3 e c4 as entidades que já tenham executado anteriormente um contrato FEHIDRO, mediante a apresentação do número do contrato anterior.</w:t>
      </w:r>
    </w:p>
    <w:p w:rsidR="009A056B" w:rsidRPr="00124234" w:rsidRDefault="009A056B" w:rsidP="009A056B">
      <w:pPr>
        <w:shd w:val="clear" w:color="auto" w:fill="FFFFFF"/>
        <w:spacing w:after="120"/>
        <w:jc w:val="both"/>
        <w:rPr>
          <w:rFonts w:ascii="Arial" w:hAnsi="Arial" w:cs="Arial"/>
          <w:sz w:val="17"/>
          <w:szCs w:val="17"/>
        </w:rPr>
      </w:pPr>
      <w:r w:rsidRPr="00124234">
        <w:rPr>
          <w:rFonts w:ascii="Arial" w:hAnsi="Arial" w:cs="Arial"/>
          <w:b/>
          <w:sz w:val="17"/>
          <w:szCs w:val="17"/>
        </w:rPr>
        <w:t>d</w:t>
      </w:r>
      <w:r w:rsidRPr="00124234">
        <w:rPr>
          <w:rFonts w:ascii="Arial" w:hAnsi="Arial" w:cs="Arial"/>
          <w:sz w:val="17"/>
          <w:szCs w:val="17"/>
        </w:rPr>
        <w:t>. Consideram-se habilitados ao financiamento FEHIDRO aqueles que, após a análise/consulta, estiverem adimplentes técnica, financeira e juridicamente junto aos órgãos e entidades coligadas ao sistema FEHIDRO.</w:t>
      </w:r>
    </w:p>
    <w:p w:rsidR="009A056B" w:rsidRPr="00124234" w:rsidRDefault="009A056B" w:rsidP="009A056B">
      <w:pPr>
        <w:shd w:val="clear" w:color="auto" w:fill="FFFFFF"/>
        <w:spacing w:after="120"/>
        <w:jc w:val="both"/>
        <w:rPr>
          <w:rFonts w:ascii="Arial" w:hAnsi="Arial" w:cs="Arial"/>
          <w:sz w:val="17"/>
          <w:szCs w:val="17"/>
        </w:rPr>
      </w:pPr>
      <w:r w:rsidRPr="00124234">
        <w:rPr>
          <w:rFonts w:ascii="Arial" w:hAnsi="Arial" w:cs="Arial"/>
          <w:b/>
          <w:sz w:val="17"/>
          <w:szCs w:val="17"/>
        </w:rPr>
        <w:t>e</w:t>
      </w:r>
      <w:r w:rsidRPr="00124234">
        <w:rPr>
          <w:rFonts w:ascii="Arial" w:hAnsi="Arial" w:cs="Arial"/>
          <w:sz w:val="17"/>
          <w:szCs w:val="17"/>
        </w:rPr>
        <w:t>. Os proponentes que até a data da entrega da solicitação na Secretaria Executiva estiverem pendentes por questão de inadimplência técnica ou financeira poderão usufruir de financiamento do FEHIDRO desde que apresentem a liberação por escrito, pelo FEHIDRO, até o décimo dia corrido que antecede a data da pontuação dos projetos pela Câmara Técnica de Planejamento e Gerenciamento (CT-PG). Caso não seja apresentada, não poderá ser concedido o financiamento.</w:t>
      </w:r>
      <w:r w:rsidRPr="00124234">
        <w:rPr>
          <w:rFonts w:ascii="Arial" w:hAnsi="Arial" w:cs="Arial"/>
          <w:sz w:val="17"/>
          <w:szCs w:val="17"/>
        </w:rPr>
        <w:br w:type="page"/>
      </w:r>
    </w:p>
    <w:p w:rsidR="009A056B" w:rsidRDefault="009A056B" w:rsidP="009A056B">
      <w:pPr>
        <w:autoSpaceDE w:val="0"/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APÊNCIDE II – DO CRONOGRAMA</w:t>
      </w:r>
    </w:p>
    <w:p w:rsidR="009A056B" w:rsidRDefault="009A056B" w:rsidP="009A056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9A056B" w:rsidRDefault="009A056B" w:rsidP="009A056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Para submissão, análise, pontuação, classificação e divulgação dos resultados das propostas de Projetos, Estudos, Serviços e Obras com financiamento do FEHIDRO fica definido o </w:t>
      </w:r>
      <w:r w:rsidRPr="00D23C97">
        <w:rPr>
          <w:rFonts w:ascii="Arial" w:hAnsi="Arial" w:cs="Arial"/>
          <w:sz w:val="20"/>
          <w:szCs w:val="20"/>
        </w:rPr>
        <w:t>seguinte cronograma:</w:t>
      </w:r>
    </w:p>
    <w:p w:rsidR="009A056B" w:rsidRDefault="00A87B0E" w:rsidP="009A056B">
      <w:pPr>
        <w:pStyle w:val="PargrafodaList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1167C">
        <w:rPr>
          <w:rFonts w:ascii="Arial" w:hAnsi="Arial" w:cs="Arial"/>
          <w:b/>
          <w:sz w:val="20"/>
          <w:szCs w:val="20"/>
        </w:rPr>
        <w:t xml:space="preserve">A submissão das propostas ocorrerá </w:t>
      </w:r>
      <w:r w:rsidR="00F1167C" w:rsidRPr="00F1167C">
        <w:rPr>
          <w:rFonts w:ascii="Arial" w:hAnsi="Arial" w:cs="Arial"/>
          <w:b/>
          <w:sz w:val="20"/>
          <w:szCs w:val="20"/>
        </w:rPr>
        <w:t>a partir</w:t>
      </w:r>
      <w:r w:rsidR="00D35135">
        <w:rPr>
          <w:rFonts w:ascii="Arial" w:hAnsi="Arial" w:cs="Arial"/>
          <w:b/>
          <w:sz w:val="20"/>
          <w:szCs w:val="20"/>
        </w:rPr>
        <w:t xml:space="preserve"> </w:t>
      </w:r>
      <w:r w:rsidR="00F1167C" w:rsidRPr="00F1167C">
        <w:rPr>
          <w:rFonts w:ascii="Arial" w:hAnsi="Arial" w:cs="Arial"/>
          <w:b/>
          <w:sz w:val="20"/>
          <w:szCs w:val="20"/>
        </w:rPr>
        <w:t>d</w:t>
      </w:r>
      <w:r w:rsidRPr="00F1167C">
        <w:rPr>
          <w:rFonts w:ascii="Arial" w:hAnsi="Arial" w:cs="Arial"/>
          <w:b/>
          <w:sz w:val="20"/>
          <w:szCs w:val="20"/>
        </w:rPr>
        <w:t xml:space="preserve">a data de aprovação desta Deliberação até dia </w:t>
      </w:r>
      <w:r w:rsidR="00CD6229">
        <w:rPr>
          <w:rFonts w:ascii="Arial" w:hAnsi="Arial" w:cs="Arial"/>
          <w:b/>
          <w:sz w:val="20"/>
          <w:szCs w:val="20"/>
        </w:rPr>
        <w:t>29</w:t>
      </w:r>
      <w:r w:rsidRPr="00F1167C">
        <w:rPr>
          <w:rFonts w:ascii="Arial" w:hAnsi="Arial" w:cs="Arial"/>
          <w:b/>
          <w:sz w:val="20"/>
          <w:szCs w:val="20"/>
        </w:rPr>
        <w:t xml:space="preserve"> de </w:t>
      </w:r>
      <w:r w:rsidR="00CD6229">
        <w:rPr>
          <w:rFonts w:ascii="Arial" w:hAnsi="Arial" w:cs="Arial"/>
          <w:b/>
          <w:sz w:val="20"/>
          <w:szCs w:val="20"/>
        </w:rPr>
        <w:t>julho</w:t>
      </w:r>
      <w:r w:rsidRPr="00F1167C">
        <w:rPr>
          <w:rFonts w:ascii="Arial" w:hAnsi="Arial" w:cs="Arial"/>
          <w:b/>
          <w:sz w:val="20"/>
          <w:szCs w:val="20"/>
        </w:rPr>
        <w:t xml:space="preserve"> de 2019 </w:t>
      </w:r>
      <w:r w:rsidR="00F1167C">
        <w:rPr>
          <w:rFonts w:ascii="Arial" w:hAnsi="Arial" w:cs="Arial"/>
          <w:b/>
          <w:sz w:val="20"/>
          <w:szCs w:val="20"/>
        </w:rPr>
        <w:t>às 16h3</w:t>
      </w:r>
      <w:r w:rsidRPr="00F1167C">
        <w:rPr>
          <w:rFonts w:ascii="Arial" w:hAnsi="Arial" w:cs="Arial"/>
          <w:b/>
          <w:sz w:val="20"/>
          <w:szCs w:val="20"/>
        </w:rPr>
        <w:t>0</w:t>
      </w:r>
      <w:r w:rsidR="009A056B">
        <w:rPr>
          <w:rFonts w:ascii="Arial" w:hAnsi="Arial" w:cs="Arial"/>
          <w:sz w:val="20"/>
          <w:szCs w:val="20"/>
        </w:rPr>
        <w:t>.</w:t>
      </w:r>
    </w:p>
    <w:p w:rsidR="009A056B" w:rsidRDefault="009A056B" w:rsidP="00A87B0E">
      <w:pPr>
        <w:pStyle w:val="PargrafodaLista"/>
        <w:autoSpaceDE w:val="0"/>
        <w:autoSpaceDN w:val="0"/>
        <w:adjustRightInd w:val="0"/>
        <w:ind w:left="108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9427" w:type="dxa"/>
        <w:tblInd w:w="137" w:type="dxa"/>
        <w:tblLook w:val="04A0"/>
      </w:tblPr>
      <w:tblGrid>
        <w:gridCol w:w="837"/>
        <w:gridCol w:w="4884"/>
        <w:gridCol w:w="1551"/>
        <w:gridCol w:w="2155"/>
      </w:tblGrid>
      <w:tr w:rsidR="00A87B0E" w:rsidTr="00A87B0E">
        <w:tc>
          <w:tcPr>
            <w:tcW w:w="843" w:type="dxa"/>
            <w:vAlign w:val="center"/>
          </w:tcPr>
          <w:p w:rsidR="000E103A" w:rsidRPr="00CE3F5A" w:rsidRDefault="000E103A" w:rsidP="00D23C97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3F5A">
              <w:rPr>
                <w:rFonts w:ascii="Arial" w:hAnsi="Arial" w:cs="Arial"/>
                <w:b/>
                <w:sz w:val="20"/>
                <w:szCs w:val="20"/>
              </w:rPr>
              <w:t>Etapa</w:t>
            </w:r>
          </w:p>
        </w:tc>
        <w:tc>
          <w:tcPr>
            <w:tcW w:w="5109" w:type="dxa"/>
            <w:vAlign w:val="center"/>
          </w:tcPr>
          <w:p w:rsidR="000E103A" w:rsidRPr="00CE3F5A" w:rsidRDefault="000E103A" w:rsidP="00D23C97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3F5A"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1317" w:type="dxa"/>
            <w:vAlign w:val="center"/>
          </w:tcPr>
          <w:p w:rsidR="000E103A" w:rsidRPr="00CE3F5A" w:rsidRDefault="00A87B0E" w:rsidP="00D23C97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Cronograma</w:t>
            </w:r>
          </w:p>
        </w:tc>
        <w:tc>
          <w:tcPr>
            <w:tcW w:w="2158" w:type="dxa"/>
            <w:vAlign w:val="center"/>
          </w:tcPr>
          <w:p w:rsidR="000E103A" w:rsidRPr="00CE3F5A" w:rsidRDefault="000E103A" w:rsidP="00D23C97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3F5A">
              <w:rPr>
                <w:rFonts w:ascii="Arial" w:hAnsi="Arial" w:cs="Arial"/>
                <w:b/>
                <w:sz w:val="20"/>
                <w:szCs w:val="20"/>
              </w:rPr>
              <w:t>Responsável</w:t>
            </w:r>
          </w:p>
        </w:tc>
      </w:tr>
      <w:tr w:rsidR="00A87B0E" w:rsidRPr="00D23C97" w:rsidTr="00D23C97">
        <w:tc>
          <w:tcPr>
            <w:tcW w:w="843" w:type="dxa"/>
            <w:vAlign w:val="center"/>
          </w:tcPr>
          <w:p w:rsidR="000E103A" w:rsidRPr="00D23C97" w:rsidRDefault="00AE2033" w:rsidP="00D23C97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C9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109" w:type="dxa"/>
            <w:vAlign w:val="center"/>
          </w:tcPr>
          <w:p w:rsidR="000E103A" w:rsidRPr="00D23C97" w:rsidRDefault="000E103A" w:rsidP="00D23C97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23C97">
              <w:rPr>
                <w:rFonts w:ascii="Arial" w:hAnsi="Arial" w:cs="Arial"/>
                <w:sz w:val="20"/>
                <w:szCs w:val="20"/>
              </w:rPr>
              <w:t>Triagem das propostas</w:t>
            </w:r>
            <w:r w:rsidR="00E57329" w:rsidRPr="00D23C97">
              <w:rPr>
                <w:rFonts w:ascii="Arial" w:hAnsi="Arial" w:cs="Arial"/>
                <w:sz w:val="20"/>
                <w:szCs w:val="20"/>
              </w:rPr>
              <w:t xml:space="preserve"> e envio das propostas para todos os membros da CT-PG.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0E103A" w:rsidRPr="00D23C97" w:rsidRDefault="008329BB" w:rsidP="00D23C97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C97">
              <w:rPr>
                <w:rFonts w:ascii="Arial" w:hAnsi="Arial" w:cs="Arial"/>
                <w:sz w:val="20"/>
                <w:szCs w:val="20"/>
              </w:rPr>
              <w:t>30 e 31 de julho/2019</w:t>
            </w:r>
          </w:p>
        </w:tc>
        <w:tc>
          <w:tcPr>
            <w:tcW w:w="2158" w:type="dxa"/>
            <w:vAlign w:val="center"/>
          </w:tcPr>
          <w:p w:rsidR="000E103A" w:rsidRPr="00D23C97" w:rsidRDefault="000E103A" w:rsidP="00D23C97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23C97">
              <w:rPr>
                <w:rFonts w:ascii="Arial" w:hAnsi="Arial" w:cs="Arial"/>
                <w:sz w:val="20"/>
                <w:szCs w:val="20"/>
              </w:rPr>
              <w:t>Secretaria Executiva</w:t>
            </w:r>
          </w:p>
        </w:tc>
      </w:tr>
      <w:tr w:rsidR="00E37BFA" w:rsidRPr="00D23C97" w:rsidTr="00D23C97">
        <w:tc>
          <w:tcPr>
            <w:tcW w:w="843" w:type="dxa"/>
            <w:vAlign w:val="center"/>
          </w:tcPr>
          <w:p w:rsidR="00E37BFA" w:rsidRPr="00D23C97" w:rsidRDefault="00E37BFA" w:rsidP="00D23C97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C9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109" w:type="dxa"/>
            <w:vAlign w:val="center"/>
          </w:tcPr>
          <w:p w:rsidR="00E37BFA" w:rsidRPr="00D23C97" w:rsidRDefault="00E37BFA" w:rsidP="00D23C97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23C97">
              <w:rPr>
                <w:rFonts w:ascii="Arial" w:hAnsi="Arial" w:cs="Arial"/>
                <w:sz w:val="20"/>
                <w:szCs w:val="20"/>
              </w:rPr>
              <w:t>Pontuação dos itens 5a e 5b Relevância” do Apêndice V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E37BFA" w:rsidRPr="00D23C97" w:rsidRDefault="008329BB" w:rsidP="00D23C97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C97">
              <w:rPr>
                <w:rFonts w:ascii="Arial" w:hAnsi="Arial" w:cs="Arial"/>
                <w:sz w:val="20"/>
                <w:szCs w:val="20"/>
              </w:rPr>
              <w:t>1 e 2 de agosto/2019</w:t>
            </w:r>
          </w:p>
        </w:tc>
        <w:tc>
          <w:tcPr>
            <w:tcW w:w="2158" w:type="dxa"/>
            <w:vAlign w:val="center"/>
          </w:tcPr>
          <w:p w:rsidR="00E37BFA" w:rsidRPr="00D23C97" w:rsidRDefault="00E37BFA" w:rsidP="00D23C97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23C97">
              <w:rPr>
                <w:rFonts w:ascii="Arial" w:hAnsi="Arial" w:cs="Arial"/>
                <w:sz w:val="20"/>
                <w:szCs w:val="20"/>
              </w:rPr>
              <w:t>Secretaria Executiva</w:t>
            </w:r>
          </w:p>
        </w:tc>
      </w:tr>
      <w:tr w:rsidR="00A87B0E" w:rsidRPr="00D23C97" w:rsidTr="00D23C97">
        <w:tc>
          <w:tcPr>
            <w:tcW w:w="843" w:type="dxa"/>
            <w:vAlign w:val="center"/>
          </w:tcPr>
          <w:p w:rsidR="00BF3C5D" w:rsidRPr="00D23C97" w:rsidRDefault="00C75FF4" w:rsidP="00D23C97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C9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109" w:type="dxa"/>
            <w:vAlign w:val="center"/>
          </w:tcPr>
          <w:p w:rsidR="00BF3C5D" w:rsidRPr="00D23C97" w:rsidRDefault="00BF3C5D" w:rsidP="00D23C97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23C97">
              <w:rPr>
                <w:rFonts w:ascii="Arial" w:hAnsi="Arial" w:cs="Arial"/>
                <w:sz w:val="20"/>
                <w:szCs w:val="20"/>
              </w:rPr>
              <w:t>Envio das notas do</w:t>
            </w:r>
            <w:r w:rsidR="00124234" w:rsidRPr="00D23C97">
              <w:rPr>
                <w:rFonts w:ascii="Arial" w:hAnsi="Arial" w:cs="Arial"/>
                <w:sz w:val="20"/>
                <w:szCs w:val="20"/>
              </w:rPr>
              <w:t>s</w:t>
            </w:r>
            <w:r w:rsidRPr="00D23C97">
              <w:rPr>
                <w:rFonts w:ascii="Arial" w:hAnsi="Arial" w:cs="Arial"/>
                <w:sz w:val="20"/>
                <w:szCs w:val="20"/>
              </w:rPr>
              <w:t xml:space="preserve"> Ite</w:t>
            </w:r>
            <w:r w:rsidR="00124234" w:rsidRPr="00D23C97">
              <w:rPr>
                <w:rFonts w:ascii="Arial" w:hAnsi="Arial" w:cs="Arial"/>
                <w:sz w:val="20"/>
                <w:szCs w:val="20"/>
              </w:rPr>
              <w:t xml:space="preserve">ns </w:t>
            </w:r>
            <w:r w:rsidRPr="00D23C97">
              <w:rPr>
                <w:rFonts w:ascii="Arial" w:hAnsi="Arial" w:cs="Arial"/>
                <w:sz w:val="20"/>
                <w:szCs w:val="20"/>
              </w:rPr>
              <w:t>5</w:t>
            </w:r>
            <w:r w:rsidR="00124234" w:rsidRPr="00D23C97">
              <w:rPr>
                <w:rFonts w:ascii="Arial" w:hAnsi="Arial" w:cs="Arial"/>
                <w:sz w:val="20"/>
                <w:szCs w:val="20"/>
              </w:rPr>
              <w:t>.c a 5.e</w:t>
            </w:r>
            <w:r w:rsidR="00C7095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7F3F" w:rsidRPr="00D23C97">
              <w:rPr>
                <w:rFonts w:ascii="Arial" w:hAnsi="Arial" w:cs="Arial"/>
                <w:sz w:val="20"/>
                <w:szCs w:val="20"/>
              </w:rPr>
              <w:t>“</w:t>
            </w:r>
            <w:r w:rsidRPr="00D23C97">
              <w:rPr>
                <w:rFonts w:ascii="Arial" w:hAnsi="Arial" w:cs="Arial"/>
                <w:sz w:val="20"/>
                <w:szCs w:val="20"/>
              </w:rPr>
              <w:t>Relevância</w:t>
            </w:r>
            <w:r w:rsidR="00124234" w:rsidRPr="00D23C97">
              <w:rPr>
                <w:rFonts w:ascii="Arial" w:hAnsi="Arial" w:cs="Arial"/>
                <w:sz w:val="20"/>
                <w:szCs w:val="20"/>
              </w:rPr>
              <w:t>” do Apêndice V</w:t>
            </w:r>
            <w:r w:rsidR="00942D7E" w:rsidRPr="00D23C97">
              <w:rPr>
                <w:rFonts w:ascii="Arial" w:hAnsi="Arial" w:cs="Arial"/>
                <w:sz w:val="20"/>
                <w:szCs w:val="20"/>
              </w:rPr>
              <w:t xml:space="preserve"> para a Secretaria Executiva</w:t>
            </w:r>
            <w:r w:rsidR="00484600" w:rsidRPr="00D23C9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BF3C5D" w:rsidRPr="00D23C97" w:rsidRDefault="008329BB" w:rsidP="00D23C97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C97">
              <w:rPr>
                <w:rFonts w:ascii="Arial" w:hAnsi="Arial" w:cs="Arial"/>
                <w:sz w:val="20"/>
                <w:szCs w:val="20"/>
              </w:rPr>
              <w:t>9 de agosto/2019</w:t>
            </w:r>
          </w:p>
        </w:tc>
        <w:tc>
          <w:tcPr>
            <w:tcW w:w="2158" w:type="dxa"/>
            <w:vAlign w:val="center"/>
          </w:tcPr>
          <w:p w:rsidR="00BF3C5D" w:rsidRPr="00D23C97" w:rsidRDefault="00124234" w:rsidP="00D23C97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23C97">
              <w:rPr>
                <w:rFonts w:ascii="Arial" w:hAnsi="Arial" w:cs="Arial"/>
                <w:sz w:val="20"/>
                <w:szCs w:val="20"/>
              </w:rPr>
              <w:t xml:space="preserve">Membros </w:t>
            </w:r>
            <w:r w:rsidR="00BF3C5D" w:rsidRPr="00D23C97">
              <w:rPr>
                <w:rFonts w:ascii="Arial" w:hAnsi="Arial" w:cs="Arial"/>
                <w:sz w:val="20"/>
                <w:szCs w:val="20"/>
              </w:rPr>
              <w:t>CT-PG</w:t>
            </w:r>
          </w:p>
        </w:tc>
      </w:tr>
      <w:tr w:rsidR="00484600" w:rsidRPr="00D23C97" w:rsidTr="00D23C97">
        <w:tc>
          <w:tcPr>
            <w:tcW w:w="843" w:type="dxa"/>
            <w:vAlign w:val="center"/>
          </w:tcPr>
          <w:p w:rsidR="00484600" w:rsidRPr="00D23C97" w:rsidRDefault="00C75FF4" w:rsidP="00D23C97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C9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109" w:type="dxa"/>
            <w:vAlign w:val="center"/>
          </w:tcPr>
          <w:p w:rsidR="00484600" w:rsidRPr="00D23C97" w:rsidRDefault="00942D7E" w:rsidP="00D23C97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23C97">
              <w:rPr>
                <w:rFonts w:ascii="Arial" w:hAnsi="Arial" w:cs="Arial"/>
                <w:sz w:val="20"/>
                <w:szCs w:val="20"/>
              </w:rPr>
              <w:t>Envio das notas dos Itens 5.a a 5.e</w:t>
            </w:r>
            <w:r w:rsidR="00484600" w:rsidRPr="00D23C97">
              <w:rPr>
                <w:rFonts w:ascii="Arial" w:hAnsi="Arial" w:cs="Arial"/>
                <w:sz w:val="20"/>
                <w:szCs w:val="20"/>
              </w:rPr>
              <w:t xml:space="preserve"> “Relevância” do Apêndice V para o coordenador da CT-PG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484600" w:rsidRPr="00D23C97" w:rsidRDefault="008329BB" w:rsidP="00D23C97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C97">
              <w:rPr>
                <w:rFonts w:ascii="Arial" w:hAnsi="Arial" w:cs="Arial"/>
                <w:sz w:val="20"/>
                <w:szCs w:val="20"/>
              </w:rPr>
              <w:t>12 de agosto/2019</w:t>
            </w:r>
          </w:p>
        </w:tc>
        <w:tc>
          <w:tcPr>
            <w:tcW w:w="2158" w:type="dxa"/>
            <w:vAlign w:val="center"/>
          </w:tcPr>
          <w:p w:rsidR="00484600" w:rsidRPr="00D23C97" w:rsidRDefault="00484600" w:rsidP="00D23C97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23C97">
              <w:rPr>
                <w:rFonts w:ascii="Arial" w:hAnsi="Arial" w:cs="Arial"/>
                <w:sz w:val="20"/>
                <w:szCs w:val="20"/>
              </w:rPr>
              <w:t>Secretaria Executiva</w:t>
            </w:r>
          </w:p>
        </w:tc>
      </w:tr>
      <w:tr w:rsidR="00A87B0E" w:rsidRPr="00D23C97" w:rsidTr="00D23C97">
        <w:tc>
          <w:tcPr>
            <w:tcW w:w="843" w:type="dxa"/>
            <w:vAlign w:val="center"/>
          </w:tcPr>
          <w:p w:rsidR="000E103A" w:rsidRPr="00D23C97" w:rsidRDefault="00C75FF4" w:rsidP="00D23C97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C9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109" w:type="dxa"/>
            <w:vAlign w:val="center"/>
          </w:tcPr>
          <w:p w:rsidR="000E103A" w:rsidRPr="00D23C97" w:rsidRDefault="00F821B3" w:rsidP="00D23C97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23C97">
              <w:rPr>
                <w:rFonts w:ascii="Arial" w:hAnsi="Arial" w:cs="Arial"/>
                <w:sz w:val="20"/>
                <w:szCs w:val="20"/>
              </w:rPr>
              <w:t>Análise das propostas</w:t>
            </w:r>
            <w:r w:rsidR="00B77F3F" w:rsidRPr="00D23C97">
              <w:rPr>
                <w:rFonts w:ascii="Arial" w:hAnsi="Arial" w:cs="Arial"/>
                <w:sz w:val="20"/>
                <w:szCs w:val="20"/>
              </w:rPr>
              <w:t xml:space="preserve"> e pontuação dos itens 1 a 4 do Apêndice V</w:t>
            </w:r>
            <w:r w:rsidRPr="00D23C9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0E103A" w:rsidRPr="00D23C97" w:rsidRDefault="008329BB" w:rsidP="00D23C97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C97">
              <w:rPr>
                <w:rFonts w:ascii="Arial" w:hAnsi="Arial" w:cs="Arial"/>
                <w:sz w:val="20"/>
                <w:szCs w:val="20"/>
              </w:rPr>
              <w:t>13 a 16/08/2019</w:t>
            </w:r>
          </w:p>
        </w:tc>
        <w:tc>
          <w:tcPr>
            <w:tcW w:w="2158" w:type="dxa"/>
            <w:vAlign w:val="center"/>
          </w:tcPr>
          <w:p w:rsidR="000E103A" w:rsidRPr="00D23C97" w:rsidRDefault="00233653" w:rsidP="00D23C97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23C97">
              <w:rPr>
                <w:rFonts w:ascii="Arial" w:hAnsi="Arial" w:cs="Arial"/>
                <w:sz w:val="20"/>
                <w:szCs w:val="20"/>
              </w:rPr>
              <w:t xml:space="preserve">Membros </w:t>
            </w:r>
            <w:r w:rsidR="000E103A" w:rsidRPr="00D23C97">
              <w:rPr>
                <w:rFonts w:ascii="Arial" w:hAnsi="Arial" w:cs="Arial"/>
                <w:sz w:val="20"/>
                <w:szCs w:val="20"/>
              </w:rPr>
              <w:t>CT-PG</w:t>
            </w:r>
          </w:p>
        </w:tc>
      </w:tr>
      <w:tr w:rsidR="00A87B0E" w:rsidRPr="00D23C97" w:rsidTr="00D23C97">
        <w:tc>
          <w:tcPr>
            <w:tcW w:w="843" w:type="dxa"/>
            <w:vAlign w:val="center"/>
          </w:tcPr>
          <w:p w:rsidR="00F821B3" w:rsidRPr="00D23C97" w:rsidRDefault="00C75FF4" w:rsidP="00D23C97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C9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109" w:type="dxa"/>
            <w:vAlign w:val="center"/>
          </w:tcPr>
          <w:p w:rsidR="00F821B3" w:rsidRPr="00D23C97" w:rsidRDefault="00F821B3" w:rsidP="00D23C97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23C97">
              <w:rPr>
                <w:rFonts w:ascii="Arial" w:hAnsi="Arial" w:cs="Arial"/>
                <w:sz w:val="20"/>
                <w:szCs w:val="20"/>
              </w:rPr>
              <w:t>Divulgação da pontuaç</w:t>
            </w:r>
            <w:r w:rsidR="00B77F3F" w:rsidRPr="00D23C97">
              <w:rPr>
                <w:rFonts w:ascii="Arial" w:hAnsi="Arial" w:cs="Arial"/>
                <w:sz w:val="20"/>
                <w:szCs w:val="20"/>
              </w:rPr>
              <w:t xml:space="preserve">ão </w:t>
            </w:r>
            <w:r w:rsidRPr="00D23C97">
              <w:rPr>
                <w:rFonts w:ascii="Arial" w:hAnsi="Arial" w:cs="Arial"/>
                <w:sz w:val="20"/>
                <w:szCs w:val="20"/>
              </w:rPr>
              <w:t xml:space="preserve">e solicitação de </w:t>
            </w:r>
            <w:r w:rsidR="00B77F3F" w:rsidRPr="00D23C97">
              <w:rPr>
                <w:rFonts w:ascii="Arial" w:hAnsi="Arial" w:cs="Arial"/>
                <w:sz w:val="20"/>
                <w:szCs w:val="20"/>
              </w:rPr>
              <w:t>complementação</w:t>
            </w:r>
            <w:r w:rsidRPr="00D23C9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F821B3" w:rsidRPr="00D23C97" w:rsidRDefault="008329BB" w:rsidP="00D23C97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C97">
              <w:rPr>
                <w:rFonts w:ascii="Arial" w:hAnsi="Arial" w:cs="Arial"/>
                <w:sz w:val="20"/>
                <w:szCs w:val="20"/>
              </w:rPr>
              <w:t>19 de agosto/2019</w:t>
            </w:r>
          </w:p>
        </w:tc>
        <w:tc>
          <w:tcPr>
            <w:tcW w:w="2158" w:type="dxa"/>
            <w:vAlign w:val="center"/>
          </w:tcPr>
          <w:p w:rsidR="00F821B3" w:rsidRPr="00D23C97" w:rsidRDefault="00B77F3F" w:rsidP="00D23C97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23C97">
              <w:rPr>
                <w:rFonts w:ascii="Arial" w:hAnsi="Arial" w:cs="Arial"/>
                <w:sz w:val="20"/>
                <w:szCs w:val="20"/>
              </w:rPr>
              <w:t>Secretaria Executiva</w:t>
            </w:r>
          </w:p>
        </w:tc>
      </w:tr>
      <w:tr w:rsidR="00A87B0E" w:rsidRPr="00D23C97" w:rsidTr="00D23C97">
        <w:tc>
          <w:tcPr>
            <w:tcW w:w="843" w:type="dxa"/>
            <w:vAlign w:val="center"/>
          </w:tcPr>
          <w:p w:rsidR="000E103A" w:rsidRPr="00D23C97" w:rsidRDefault="00C75FF4" w:rsidP="00D23C97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C97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109" w:type="dxa"/>
            <w:vAlign w:val="center"/>
          </w:tcPr>
          <w:p w:rsidR="000E103A" w:rsidRPr="00D23C97" w:rsidRDefault="000E103A" w:rsidP="00D23C97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23C97">
              <w:rPr>
                <w:rFonts w:ascii="Arial" w:hAnsi="Arial" w:cs="Arial"/>
                <w:sz w:val="20"/>
                <w:szCs w:val="20"/>
              </w:rPr>
              <w:t xml:space="preserve">Atender </w:t>
            </w:r>
            <w:r w:rsidR="00B77F3F" w:rsidRPr="00D23C97">
              <w:rPr>
                <w:rFonts w:ascii="Arial" w:hAnsi="Arial" w:cs="Arial"/>
                <w:sz w:val="20"/>
                <w:szCs w:val="20"/>
              </w:rPr>
              <w:t>a complementação</w:t>
            </w:r>
            <w:r w:rsidR="00AE2033" w:rsidRPr="00D23C97">
              <w:rPr>
                <w:rFonts w:ascii="Arial" w:hAnsi="Arial" w:cs="Arial"/>
                <w:sz w:val="20"/>
                <w:szCs w:val="20"/>
              </w:rPr>
              <w:t xml:space="preserve"> solicitada</w:t>
            </w:r>
            <w:r w:rsidR="00B77F3F" w:rsidRPr="00D23C97">
              <w:rPr>
                <w:rFonts w:ascii="Arial" w:hAnsi="Arial" w:cs="Arial"/>
                <w:sz w:val="20"/>
                <w:szCs w:val="20"/>
              </w:rPr>
              <w:t xml:space="preserve"> pela CT-PG</w:t>
            </w:r>
            <w:r w:rsidRPr="00D23C97">
              <w:rPr>
                <w:rFonts w:ascii="Arial" w:hAnsi="Arial" w:cs="Arial"/>
                <w:sz w:val="20"/>
                <w:szCs w:val="20"/>
              </w:rPr>
              <w:t>.</w:t>
            </w:r>
            <w:r w:rsidR="00C73501" w:rsidRPr="00D23C9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D19CE" w:rsidRPr="00D23C97" w:rsidRDefault="004D19CE" w:rsidP="00D23C97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 w:rsidR="000E103A" w:rsidRPr="00D23C97" w:rsidRDefault="008329BB" w:rsidP="00D23C97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C97">
              <w:rPr>
                <w:rFonts w:ascii="Arial" w:hAnsi="Arial" w:cs="Arial"/>
                <w:sz w:val="20"/>
                <w:szCs w:val="20"/>
              </w:rPr>
              <w:t>23/08/2019</w:t>
            </w:r>
          </w:p>
        </w:tc>
        <w:tc>
          <w:tcPr>
            <w:tcW w:w="2158" w:type="dxa"/>
            <w:vAlign w:val="center"/>
          </w:tcPr>
          <w:p w:rsidR="000E103A" w:rsidRPr="00D23C97" w:rsidRDefault="000E103A" w:rsidP="00D23C97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23C97">
              <w:rPr>
                <w:rFonts w:ascii="Arial" w:hAnsi="Arial" w:cs="Arial"/>
                <w:sz w:val="20"/>
                <w:szCs w:val="20"/>
              </w:rPr>
              <w:t>Proponente</w:t>
            </w:r>
          </w:p>
        </w:tc>
      </w:tr>
      <w:tr w:rsidR="00A87B0E" w:rsidRPr="00D23C97" w:rsidTr="00D23C97">
        <w:tc>
          <w:tcPr>
            <w:tcW w:w="843" w:type="dxa"/>
            <w:vAlign w:val="center"/>
          </w:tcPr>
          <w:p w:rsidR="000E103A" w:rsidRPr="00D23C97" w:rsidRDefault="00C75FF4" w:rsidP="00D23C97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C97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109" w:type="dxa"/>
            <w:vAlign w:val="center"/>
          </w:tcPr>
          <w:p w:rsidR="000E103A" w:rsidRPr="00D23C97" w:rsidRDefault="000E103A" w:rsidP="00D23C97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23C97">
              <w:rPr>
                <w:rFonts w:ascii="Arial" w:hAnsi="Arial" w:cs="Arial"/>
                <w:sz w:val="20"/>
                <w:szCs w:val="20"/>
              </w:rPr>
              <w:t>Análise</w:t>
            </w:r>
            <w:r w:rsidR="00AE2033" w:rsidRPr="00D23C97">
              <w:rPr>
                <w:rFonts w:ascii="Arial" w:hAnsi="Arial" w:cs="Arial"/>
                <w:sz w:val="20"/>
                <w:szCs w:val="20"/>
              </w:rPr>
              <w:t xml:space="preserve"> e pontuação somente dos itens nos quais foi solicitada a complementação</w:t>
            </w:r>
            <w:r w:rsidR="004D19CE" w:rsidRPr="00D23C97">
              <w:rPr>
                <w:rFonts w:ascii="Arial" w:hAnsi="Arial" w:cs="Arial"/>
                <w:color w:val="FF0000"/>
                <w:sz w:val="20"/>
                <w:szCs w:val="20"/>
              </w:rPr>
              <w:t>.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0E103A" w:rsidRPr="00D23C97" w:rsidRDefault="008329BB" w:rsidP="00D23C97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C97">
              <w:rPr>
                <w:rFonts w:ascii="Arial" w:hAnsi="Arial" w:cs="Arial"/>
                <w:sz w:val="20"/>
                <w:szCs w:val="20"/>
              </w:rPr>
              <w:t>27 e 28 de agosto/2019</w:t>
            </w:r>
          </w:p>
        </w:tc>
        <w:tc>
          <w:tcPr>
            <w:tcW w:w="2158" w:type="dxa"/>
            <w:vAlign w:val="center"/>
          </w:tcPr>
          <w:p w:rsidR="000E103A" w:rsidRPr="00D23C97" w:rsidRDefault="00233653" w:rsidP="00D23C97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23C97">
              <w:rPr>
                <w:rFonts w:ascii="Arial" w:hAnsi="Arial" w:cs="Arial"/>
                <w:sz w:val="20"/>
                <w:szCs w:val="20"/>
              </w:rPr>
              <w:t xml:space="preserve">Membros </w:t>
            </w:r>
            <w:r w:rsidR="000E103A" w:rsidRPr="00D23C97">
              <w:rPr>
                <w:rFonts w:ascii="Arial" w:hAnsi="Arial" w:cs="Arial"/>
                <w:sz w:val="20"/>
                <w:szCs w:val="20"/>
              </w:rPr>
              <w:t>CT-PG</w:t>
            </w:r>
          </w:p>
        </w:tc>
      </w:tr>
      <w:tr w:rsidR="00A87B0E" w:rsidRPr="00D23C97" w:rsidTr="00D23C97">
        <w:tc>
          <w:tcPr>
            <w:tcW w:w="843" w:type="dxa"/>
            <w:vAlign w:val="center"/>
          </w:tcPr>
          <w:p w:rsidR="000E103A" w:rsidRPr="00D23C97" w:rsidRDefault="00C75FF4" w:rsidP="00D23C97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C97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109" w:type="dxa"/>
            <w:vAlign w:val="center"/>
          </w:tcPr>
          <w:p w:rsidR="000E103A" w:rsidRPr="00D23C97" w:rsidRDefault="000E103A" w:rsidP="00D23C97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23C97">
              <w:rPr>
                <w:rFonts w:ascii="Arial" w:hAnsi="Arial" w:cs="Arial"/>
                <w:sz w:val="20"/>
                <w:szCs w:val="20"/>
              </w:rPr>
              <w:t>Divulgação das propostas classificadas e desclassificadas</w:t>
            </w:r>
            <w:r w:rsidR="00AE2033" w:rsidRPr="00D23C97">
              <w:rPr>
                <w:rFonts w:ascii="Arial" w:hAnsi="Arial" w:cs="Arial"/>
                <w:sz w:val="20"/>
                <w:szCs w:val="20"/>
              </w:rPr>
              <w:t xml:space="preserve"> e ficha de avaliação das propostas.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0E103A" w:rsidRPr="00D23C97" w:rsidRDefault="008329BB" w:rsidP="00D23C97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C97">
              <w:rPr>
                <w:rFonts w:ascii="Arial" w:hAnsi="Arial" w:cs="Arial"/>
                <w:sz w:val="20"/>
                <w:szCs w:val="20"/>
              </w:rPr>
              <w:t>30 de agosto de 2019</w:t>
            </w:r>
          </w:p>
        </w:tc>
        <w:tc>
          <w:tcPr>
            <w:tcW w:w="2158" w:type="dxa"/>
            <w:vAlign w:val="center"/>
          </w:tcPr>
          <w:p w:rsidR="000E103A" w:rsidRPr="00D23C97" w:rsidRDefault="000E103A" w:rsidP="00D23C97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23C97">
              <w:rPr>
                <w:rFonts w:ascii="Arial" w:hAnsi="Arial" w:cs="Arial"/>
                <w:sz w:val="20"/>
                <w:szCs w:val="20"/>
              </w:rPr>
              <w:t>Secretaria Executiva</w:t>
            </w:r>
          </w:p>
        </w:tc>
      </w:tr>
      <w:tr w:rsidR="00A87B0E" w:rsidRPr="00D23C97" w:rsidTr="00D23C97">
        <w:tc>
          <w:tcPr>
            <w:tcW w:w="843" w:type="dxa"/>
            <w:vAlign w:val="center"/>
          </w:tcPr>
          <w:p w:rsidR="000E103A" w:rsidRPr="00D23C97" w:rsidRDefault="00C75FF4" w:rsidP="00D23C97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C9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109" w:type="dxa"/>
            <w:vAlign w:val="center"/>
          </w:tcPr>
          <w:p w:rsidR="000E103A" w:rsidRPr="00D23C97" w:rsidRDefault="000E103A" w:rsidP="00D23C97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23C97">
              <w:rPr>
                <w:rFonts w:ascii="Arial" w:hAnsi="Arial" w:cs="Arial"/>
                <w:sz w:val="20"/>
                <w:szCs w:val="20"/>
              </w:rPr>
              <w:t>Envio de recursos contra os resultados divulgados</w:t>
            </w:r>
            <w:r w:rsidR="00AE2033" w:rsidRPr="00D23C9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0E103A" w:rsidRPr="00D23C97" w:rsidRDefault="001D0AC6" w:rsidP="00D23C97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C97">
              <w:rPr>
                <w:rFonts w:ascii="Arial" w:hAnsi="Arial" w:cs="Arial"/>
                <w:sz w:val="20"/>
                <w:szCs w:val="20"/>
              </w:rPr>
              <w:t>2 e 3</w:t>
            </w:r>
            <w:r w:rsidR="00C81273" w:rsidRPr="00D23C97">
              <w:rPr>
                <w:rFonts w:ascii="Arial" w:hAnsi="Arial" w:cs="Arial"/>
                <w:sz w:val="20"/>
                <w:szCs w:val="20"/>
              </w:rPr>
              <w:t xml:space="preserve"> setembro/2019</w:t>
            </w:r>
          </w:p>
        </w:tc>
        <w:tc>
          <w:tcPr>
            <w:tcW w:w="2158" w:type="dxa"/>
            <w:vAlign w:val="center"/>
          </w:tcPr>
          <w:p w:rsidR="000E103A" w:rsidRPr="00D23C97" w:rsidRDefault="000E103A" w:rsidP="00D23C97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23C97">
              <w:rPr>
                <w:rFonts w:ascii="Arial" w:hAnsi="Arial" w:cs="Arial"/>
                <w:sz w:val="20"/>
                <w:szCs w:val="20"/>
              </w:rPr>
              <w:t>Proponente</w:t>
            </w:r>
          </w:p>
        </w:tc>
      </w:tr>
      <w:tr w:rsidR="00A87B0E" w:rsidRPr="00D23C97" w:rsidTr="00D23C97">
        <w:tc>
          <w:tcPr>
            <w:tcW w:w="843" w:type="dxa"/>
            <w:vAlign w:val="center"/>
          </w:tcPr>
          <w:p w:rsidR="000E103A" w:rsidRPr="00D23C97" w:rsidRDefault="00C75FF4" w:rsidP="00D23C97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C97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109" w:type="dxa"/>
            <w:vAlign w:val="center"/>
          </w:tcPr>
          <w:p w:rsidR="000E103A" w:rsidRPr="00D23C97" w:rsidRDefault="000E103A" w:rsidP="00D23C97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23C97">
              <w:rPr>
                <w:rFonts w:ascii="Arial" w:hAnsi="Arial" w:cs="Arial"/>
                <w:sz w:val="20"/>
                <w:szCs w:val="20"/>
              </w:rPr>
              <w:t>Julgamento dos recursos eventualmente apresentados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0E103A" w:rsidRPr="00D23C97" w:rsidRDefault="00C81273" w:rsidP="00D23C97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C97">
              <w:rPr>
                <w:rFonts w:ascii="Arial" w:hAnsi="Arial" w:cs="Arial"/>
                <w:sz w:val="20"/>
                <w:szCs w:val="20"/>
              </w:rPr>
              <w:t>5 e 6 de setembro/2019</w:t>
            </w:r>
          </w:p>
        </w:tc>
        <w:tc>
          <w:tcPr>
            <w:tcW w:w="2158" w:type="dxa"/>
            <w:vAlign w:val="center"/>
          </w:tcPr>
          <w:p w:rsidR="000E103A" w:rsidRPr="00D23C97" w:rsidRDefault="00233653" w:rsidP="00D23C97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23C97">
              <w:rPr>
                <w:rFonts w:ascii="Arial" w:hAnsi="Arial" w:cs="Arial"/>
                <w:sz w:val="20"/>
                <w:szCs w:val="20"/>
              </w:rPr>
              <w:t xml:space="preserve">Membros </w:t>
            </w:r>
            <w:r w:rsidR="000E103A" w:rsidRPr="00D23C97">
              <w:rPr>
                <w:rFonts w:ascii="Arial" w:hAnsi="Arial" w:cs="Arial"/>
                <w:sz w:val="20"/>
                <w:szCs w:val="20"/>
              </w:rPr>
              <w:t>CT-PG</w:t>
            </w:r>
          </w:p>
        </w:tc>
      </w:tr>
      <w:tr w:rsidR="00A87B0E" w:rsidRPr="00D23C97" w:rsidTr="00D23C97">
        <w:tc>
          <w:tcPr>
            <w:tcW w:w="843" w:type="dxa"/>
            <w:vAlign w:val="center"/>
          </w:tcPr>
          <w:p w:rsidR="000E103A" w:rsidRPr="00D23C97" w:rsidRDefault="00C75FF4" w:rsidP="00D23C97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C97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109" w:type="dxa"/>
            <w:vAlign w:val="center"/>
          </w:tcPr>
          <w:p w:rsidR="000E103A" w:rsidRPr="00D23C97" w:rsidRDefault="00AE2033" w:rsidP="00D23C97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23C97">
              <w:rPr>
                <w:rFonts w:ascii="Arial" w:hAnsi="Arial" w:cs="Arial"/>
                <w:sz w:val="20"/>
                <w:szCs w:val="20"/>
              </w:rPr>
              <w:t>Divulgação do resultado do julgamento dos recursos e do resultado final</w:t>
            </w:r>
            <w:r w:rsidR="000E103A" w:rsidRPr="00D23C97">
              <w:rPr>
                <w:rFonts w:ascii="Arial" w:hAnsi="Arial" w:cs="Arial"/>
                <w:sz w:val="20"/>
                <w:szCs w:val="20"/>
              </w:rPr>
              <w:t xml:space="preserve"> das propostas classificadas e desclassificadas</w:t>
            </w:r>
            <w:r w:rsidRPr="00D23C9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0E103A" w:rsidRPr="00D23C97" w:rsidRDefault="00C81273" w:rsidP="00D23C97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C97">
              <w:rPr>
                <w:rFonts w:ascii="Arial" w:hAnsi="Arial" w:cs="Arial"/>
                <w:sz w:val="20"/>
                <w:szCs w:val="20"/>
              </w:rPr>
              <w:t>9 de setembro/2019</w:t>
            </w:r>
          </w:p>
        </w:tc>
        <w:tc>
          <w:tcPr>
            <w:tcW w:w="2158" w:type="dxa"/>
            <w:vAlign w:val="center"/>
          </w:tcPr>
          <w:p w:rsidR="000E103A" w:rsidRPr="00D23C97" w:rsidRDefault="00AE2033" w:rsidP="00D23C97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23C97">
              <w:rPr>
                <w:rFonts w:ascii="Arial" w:hAnsi="Arial" w:cs="Arial"/>
                <w:sz w:val="20"/>
                <w:szCs w:val="20"/>
              </w:rPr>
              <w:t>Secretaria Executiva</w:t>
            </w:r>
          </w:p>
        </w:tc>
      </w:tr>
      <w:tr w:rsidR="00A87B0E" w:rsidTr="00D23C97">
        <w:tc>
          <w:tcPr>
            <w:tcW w:w="843" w:type="dxa"/>
            <w:vAlign w:val="center"/>
          </w:tcPr>
          <w:p w:rsidR="000E103A" w:rsidRPr="00D23C97" w:rsidRDefault="00C75FF4" w:rsidP="00D23C97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C97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109" w:type="dxa"/>
            <w:vAlign w:val="center"/>
          </w:tcPr>
          <w:p w:rsidR="000E103A" w:rsidRPr="00D23C97" w:rsidRDefault="000E103A" w:rsidP="00D23C97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23C97">
              <w:rPr>
                <w:rFonts w:ascii="Arial" w:hAnsi="Arial" w:cs="Arial"/>
                <w:sz w:val="20"/>
                <w:szCs w:val="20"/>
              </w:rPr>
              <w:t>Envio eletrônico, através do SINFEHIDRO, das propostas aprovadas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0E103A" w:rsidRPr="00D23C97" w:rsidRDefault="00C81273" w:rsidP="00D23C97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C97">
              <w:rPr>
                <w:rFonts w:ascii="Arial" w:hAnsi="Arial" w:cs="Arial"/>
                <w:sz w:val="20"/>
                <w:szCs w:val="20"/>
              </w:rPr>
              <w:t>18 a 20/09/2019</w:t>
            </w:r>
          </w:p>
        </w:tc>
        <w:tc>
          <w:tcPr>
            <w:tcW w:w="2158" w:type="dxa"/>
            <w:vAlign w:val="center"/>
          </w:tcPr>
          <w:p w:rsidR="000E103A" w:rsidRDefault="000E103A" w:rsidP="00D23C97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23C97">
              <w:rPr>
                <w:rFonts w:ascii="Arial" w:hAnsi="Arial" w:cs="Arial"/>
                <w:sz w:val="20"/>
                <w:szCs w:val="20"/>
              </w:rPr>
              <w:t>Proponente/Tomador</w:t>
            </w:r>
          </w:p>
        </w:tc>
      </w:tr>
    </w:tbl>
    <w:p w:rsidR="009A056B" w:rsidRDefault="009A056B" w:rsidP="00D23C97">
      <w:pPr>
        <w:autoSpaceDE w:val="0"/>
        <w:spacing w:after="120"/>
        <w:jc w:val="both"/>
        <w:rPr>
          <w:rFonts w:ascii="Arial" w:hAnsi="Arial" w:cs="Arial"/>
          <w:b/>
          <w:sz w:val="20"/>
          <w:szCs w:val="20"/>
        </w:rPr>
      </w:pPr>
    </w:p>
    <w:p w:rsidR="009A056B" w:rsidRDefault="009A056B" w:rsidP="009A056B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Observações</w:t>
      </w:r>
      <w:r>
        <w:rPr>
          <w:rFonts w:ascii="Arial" w:hAnsi="Arial" w:cs="Arial"/>
          <w:sz w:val="20"/>
          <w:szCs w:val="20"/>
        </w:rPr>
        <w:t>:</w:t>
      </w:r>
    </w:p>
    <w:p w:rsidR="009A056B" w:rsidRDefault="009A056B" w:rsidP="00164FA7">
      <w:pPr>
        <w:autoSpaceDE w:val="0"/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. A Secretaria Executiva do CBH-BS situa-se na unidade do DAEE (Departamento de Águas e Energia Elétrica), na Rua Urcezino Ferreira, 294, Bairro Baixio, Itanhaém/SP - CEP 11740-000.</w:t>
      </w:r>
    </w:p>
    <w:p w:rsidR="009A056B" w:rsidRDefault="009A056B" w:rsidP="00164FA7">
      <w:pPr>
        <w:autoSpaceDE w:val="0"/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. O horário de atendimento na Secretaria Executiva é das 8:30 às 11:30 e das 13:00 às 16:30.</w:t>
      </w:r>
    </w:p>
    <w:p w:rsidR="009A056B" w:rsidRDefault="009A056B" w:rsidP="00164FA7">
      <w:pPr>
        <w:autoSpaceDE w:val="0"/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 As informações podem ser esclarecidas por correio eletrônico</w:t>
      </w:r>
      <w:r w:rsidRPr="00124234">
        <w:rPr>
          <w:rStyle w:val="Hyperlink"/>
          <w:rFonts w:ascii="Arial" w:hAnsi="Arial"/>
          <w:color w:val="auto"/>
          <w:sz w:val="20"/>
          <w:szCs w:val="20"/>
          <w:u w:val="none"/>
        </w:rPr>
        <w:t>cbhbs@uol.com.br</w:t>
      </w:r>
      <w:r>
        <w:rPr>
          <w:rFonts w:ascii="Arial" w:hAnsi="Arial" w:cs="Arial"/>
          <w:sz w:val="20"/>
          <w:szCs w:val="20"/>
        </w:rPr>
        <w:t xml:space="preserve"> ou telefone (13) 3422-1265.</w:t>
      </w:r>
    </w:p>
    <w:p w:rsidR="00EB69BD" w:rsidRDefault="00EB69BD" w:rsidP="00164FA7">
      <w:pPr>
        <w:autoSpaceDE w:val="0"/>
        <w:spacing w:after="120"/>
        <w:rPr>
          <w:rFonts w:ascii="Arial" w:hAnsi="Arial" w:cs="Arial"/>
          <w:sz w:val="20"/>
          <w:szCs w:val="20"/>
        </w:rPr>
      </w:pPr>
    </w:p>
    <w:p w:rsidR="00F1167C" w:rsidRDefault="00F1167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835F2C" w:rsidRDefault="00835F2C" w:rsidP="009C50EB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9A056B" w:rsidRDefault="009A056B" w:rsidP="00301C33">
      <w:pPr>
        <w:autoSpaceDE w:val="0"/>
        <w:autoSpaceDN w:val="0"/>
        <w:adjustRightInd w:val="0"/>
        <w:spacing w:after="120"/>
        <w:jc w:val="center"/>
        <w:rPr>
          <w:sz w:val="20"/>
          <w:szCs w:val="20"/>
          <w:lang w:eastAsia="pt-PT"/>
        </w:rPr>
      </w:pPr>
      <w:r>
        <w:rPr>
          <w:rFonts w:ascii="Arial" w:hAnsi="Arial" w:cs="Arial"/>
          <w:b/>
          <w:sz w:val="20"/>
          <w:szCs w:val="20"/>
        </w:rPr>
        <w:t>APÊNCIDE III-A – DA RELAÇÃO DE DOCUMENTAÇÃO PARA</w:t>
      </w:r>
      <w:bookmarkStart w:id="0" w:name="bookmark2"/>
      <w:r w:rsidR="00301C33">
        <w:rPr>
          <w:rFonts w:ascii="Arial" w:hAnsi="Arial" w:cs="Arial"/>
          <w:b/>
          <w:sz w:val="20"/>
          <w:szCs w:val="20"/>
        </w:rPr>
        <w:br/>
      </w:r>
      <w:r w:rsidRPr="00301C33">
        <w:rPr>
          <w:rFonts w:ascii="Arial" w:hAnsi="Arial" w:cs="Arial"/>
          <w:b/>
          <w:sz w:val="20"/>
          <w:szCs w:val="20"/>
          <w:lang w:eastAsia="pt-PT"/>
        </w:rPr>
        <w:t>MUNICÍPIOS E ENTIDADES MUNICIPAIS</w:t>
      </w:r>
      <w:bookmarkEnd w:id="0"/>
    </w:p>
    <w:p w:rsidR="009A056B" w:rsidRPr="00124234" w:rsidRDefault="009A056B" w:rsidP="009A056B">
      <w:pPr>
        <w:pStyle w:val="Textodocorpo"/>
        <w:shd w:val="clear" w:color="auto" w:fill="auto"/>
        <w:tabs>
          <w:tab w:val="left" w:pos="551"/>
        </w:tabs>
        <w:spacing w:before="0" w:after="120" w:line="240" w:lineRule="auto"/>
        <w:ind w:firstLine="0"/>
        <w:rPr>
          <w:b/>
          <w:sz w:val="16"/>
          <w:szCs w:val="16"/>
        </w:rPr>
      </w:pPr>
      <w:r w:rsidRPr="00124234">
        <w:rPr>
          <w:b/>
          <w:sz w:val="16"/>
          <w:szCs w:val="16"/>
          <w:lang w:eastAsia="pt-PT"/>
        </w:rPr>
        <w:t>I.   Documentos Técnicos referentes às Obras e Serviços ou a dispensa do documento, no que couber:</w:t>
      </w:r>
    </w:p>
    <w:p w:rsidR="009A056B" w:rsidRPr="00124234" w:rsidRDefault="009A056B" w:rsidP="009A056B">
      <w:pPr>
        <w:pStyle w:val="Textodocorpo"/>
        <w:numPr>
          <w:ilvl w:val="0"/>
          <w:numId w:val="4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da Licença Prévia - LP da SMA ou da CETESB.</w:t>
      </w:r>
    </w:p>
    <w:p w:rsidR="009A056B" w:rsidRPr="00124234" w:rsidRDefault="009A056B" w:rsidP="009A056B">
      <w:pPr>
        <w:pStyle w:val="Textodocorpo"/>
        <w:numPr>
          <w:ilvl w:val="0"/>
          <w:numId w:val="4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da Licença de Instalação - LI da SMA ou da CETESB.</w:t>
      </w:r>
    </w:p>
    <w:p w:rsidR="009A056B" w:rsidRPr="00124234" w:rsidRDefault="009A056B" w:rsidP="009A056B">
      <w:pPr>
        <w:pStyle w:val="Textodocorpo"/>
        <w:numPr>
          <w:ilvl w:val="0"/>
          <w:numId w:val="4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da Licença de Operação - LO SMA ou da CETESB.</w:t>
      </w:r>
    </w:p>
    <w:p w:rsidR="009A056B" w:rsidRPr="00124234" w:rsidRDefault="009A056B" w:rsidP="009A056B">
      <w:pPr>
        <w:pStyle w:val="Textodocorpo"/>
        <w:numPr>
          <w:ilvl w:val="0"/>
          <w:numId w:val="4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do Atestado de Regularidade Florestal ARF/DPRN (CBRN-CTR3).</w:t>
      </w:r>
    </w:p>
    <w:p w:rsidR="009A056B" w:rsidRPr="00124234" w:rsidRDefault="009A056B" w:rsidP="009A056B">
      <w:pPr>
        <w:pStyle w:val="Textodocorpo"/>
        <w:numPr>
          <w:ilvl w:val="0"/>
          <w:numId w:val="4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 xml:space="preserve">Cópia da Licença de </w:t>
      </w:r>
      <w:r w:rsidR="00835F2C" w:rsidRPr="00124234">
        <w:rPr>
          <w:sz w:val="16"/>
          <w:szCs w:val="16"/>
          <w:lang w:eastAsia="pt-PT"/>
        </w:rPr>
        <w:t>P</w:t>
      </w:r>
      <w:r w:rsidRPr="00124234">
        <w:rPr>
          <w:sz w:val="16"/>
          <w:szCs w:val="16"/>
          <w:lang w:eastAsia="pt-PT"/>
        </w:rPr>
        <w:t xml:space="preserve">erfuração emitida pelo DAEE, para empreendimentos de construção de poços </w:t>
      </w:r>
      <w:r w:rsidRPr="00124234">
        <w:rPr>
          <w:sz w:val="16"/>
          <w:szCs w:val="16"/>
          <w:lang w:eastAsia="pt-PT"/>
        </w:rPr>
        <w:tab/>
        <w:t>profundos.</w:t>
      </w:r>
    </w:p>
    <w:p w:rsidR="009A056B" w:rsidRPr="00124234" w:rsidRDefault="009A056B" w:rsidP="009A056B">
      <w:pPr>
        <w:pStyle w:val="Textodocorpo"/>
        <w:numPr>
          <w:ilvl w:val="0"/>
          <w:numId w:val="4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da publicação do Ato de Outorga do DAEE.</w:t>
      </w:r>
    </w:p>
    <w:p w:rsidR="009A056B" w:rsidRPr="00124234" w:rsidRDefault="009A056B" w:rsidP="009A056B">
      <w:pPr>
        <w:pStyle w:val="Textodocorpo"/>
        <w:numPr>
          <w:ilvl w:val="0"/>
          <w:numId w:val="4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</w:rPr>
        <w:t>Cópia do plano de macrodrenagem vigente e mapa com a indicação de obras financiadas pelo FEHIDRO, nos casos de propostas para serviços e/ou obras.</w:t>
      </w:r>
    </w:p>
    <w:p w:rsidR="009A056B" w:rsidRPr="00124234" w:rsidRDefault="009A056B" w:rsidP="009A056B">
      <w:pPr>
        <w:pStyle w:val="Textodocorpo"/>
        <w:numPr>
          <w:ilvl w:val="0"/>
          <w:numId w:val="4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da Autorização válida emitida pela CETESB para Intervenção em Área de Preservação Permanente – APP com ou sem vegetação nativa e/ou Supressão de Vegetação Nativa e/ou Corte de Árvores Isoladas.</w:t>
      </w:r>
    </w:p>
    <w:p w:rsidR="009A056B" w:rsidRPr="00124234" w:rsidRDefault="009A056B" w:rsidP="009A056B">
      <w:pPr>
        <w:pStyle w:val="Textodocorpo"/>
        <w:numPr>
          <w:ilvl w:val="0"/>
          <w:numId w:val="4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da Autorização válida emitida pelo Município para Corte de Árvores Isoladas e/ou Intervenção em APP sem vegetação nativa (somente para obras licenciadas pelo município).</w:t>
      </w:r>
    </w:p>
    <w:p w:rsidR="009A056B" w:rsidRPr="00124234" w:rsidRDefault="009A056B" w:rsidP="009A056B">
      <w:pPr>
        <w:pStyle w:val="Textodocorpo"/>
        <w:numPr>
          <w:ilvl w:val="0"/>
          <w:numId w:val="4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Caso a área tenha sido objeto de penalidade por dano ambiental, deverá ser apresentada a certidão de desinterdição/desembargo emitida pela autoridade competente (Policia Ambiental, CBRN, CETESB, Município).</w:t>
      </w:r>
    </w:p>
    <w:p w:rsidR="009A056B" w:rsidRPr="00124234" w:rsidRDefault="009A056B" w:rsidP="009A056B">
      <w:pPr>
        <w:pStyle w:val="Textodocorpo"/>
        <w:shd w:val="clear" w:color="auto" w:fill="auto"/>
        <w:tabs>
          <w:tab w:val="left" w:pos="537"/>
        </w:tabs>
        <w:spacing w:before="0" w:after="120" w:line="240" w:lineRule="auto"/>
        <w:ind w:firstLine="0"/>
        <w:rPr>
          <w:b/>
          <w:sz w:val="16"/>
          <w:szCs w:val="16"/>
          <w:lang w:eastAsia="pt-PT"/>
        </w:rPr>
      </w:pPr>
      <w:r w:rsidRPr="00124234">
        <w:rPr>
          <w:b/>
          <w:sz w:val="16"/>
          <w:szCs w:val="16"/>
          <w:lang w:eastAsia="pt-PT"/>
        </w:rPr>
        <w:t xml:space="preserve">II. Documentos administrativos </w:t>
      </w:r>
    </w:p>
    <w:p w:rsidR="009A056B" w:rsidRPr="00124234" w:rsidRDefault="009A056B" w:rsidP="009A056B">
      <w:pPr>
        <w:pStyle w:val="Textodocorpo"/>
        <w:numPr>
          <w:ilvl w:val="0"/>
          <w:numId w:val="5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Atestado da Câmara Municipal de Efetivo Exercício de Mandato do Prefeito;</w:t>
      </w:r>
    </w:p>
    <w:p w:rsidR="009A056B" w:rsidRPr="00124234" w:rsidRDefault="009A056B" w:rsidP="009A056B">
      <w:pPr>
        <w:pStyle w:val="Textodocorpo"/>
        <w:numPr>
          <w:ilvl w:val="0"/>
          <w:numId w:val="5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do cartão do CNPJ;</w:t>
      </w:r>
    </w:p>
    <w:p w:rsidR="009A056B" w:rsidRPr="00124234" w:rsidRDefault="009A056B" w:rsidP="009A056B">
      <w:pPr>
        <w:pStyle w:val="Textodocorpo"/>
        <w:numPr>
          <w:ilvl w:val="0"/>
          <w:numId w:val="5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do RG do(s) Responsável (is) Legal (is);</w:t>
      </w:r>
    </w:p>
    <w:p w:rsidR="009A056B" w:rsidRPr="00124234" w:rsidRDefault="009A056B" w:rsidP="009A056B">
      <w:pPr>
        <w:pStyle w:val="Textodocorpo"/>
        <w:numPr>
          <w:ilvl w:val="0"/>
          <w:numId w:val="5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do CPF do(s) Responsável (is) Legal (is);</w:t>
      </w:r>
    </w:p>
    <w:p w:rsidR="009A056B" w:rsidRPr="00124234" w:rsidRDefault="009A056B" w:rsidP="009A056B">
      <w:pPr>
        <w:pStyle w:val="Textodocorpo"/>
        <w:numPr>
          <w:ilvl w:val="0"/>
          <w:numId w:val="5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de documentação atestando a disponibilidade do terreno nos casos em que o empreendimento assim o exigir:</w:t>
      </w:r>
    </w:p>
    <w:p w:rsidR="009A056B" w:rsidRPr="00124234" w:rsidRDefault="009A056B" w:rsidP="009A056B">
      <w:pPr>
        <w:pStyle w:val="Textodocorpo"/>
        <w:shd w:val="clear" w:color="auto" w:fill="auto"/>
        <w:tabs>
          <w:tab w:val="left" w:pos="877"/>
        </w:tabs>
        <w:spacing w:before="0" w:after="120" w:line="240" w:lineRule="auto"/>
        <w:ind w:left="284" w:hanging="284"/>
        <w:rPr>
          <w:sz w:val="16"/>
          <w:szCs w:val="16"/>
        </w:rPr>
      </w:pPr>
      <w:r w:rsidRPr="00124234">
        <w:rPr>
          <w:sz w:val="16"/>
          <w:szCs w:val="16"/>
          <w:lang w:eastAsia="pt-PT"/>
        </w:rPr>
        <w:tab/>
      </w:r>
      <w:r w:rsidRPr="00124234">
        <w:rPr>
          <w:sz w:val="16"/>
          <w:szCs w:val="16"/>
          <w:lang w:eastAsia="pt-PT"/>
        </w:rPr>
        <w:tab/>
        <w:t>- Posse ou domínio mediante título ou matrícula de Cartório de Registro de Imóveis; ou</w:t>
      </w:r>
    </w:p>
    <w:p w:rsidR="009A056B" w:rsidRPr="00124234" w:rsidRDefault="007020DB" w:rsidP="009A056B">
      <w:pPr>
        <w:pStyle w:val="Textodocorpo"/>
        <w:shd w:val="clear" w:color="auto" w:fill="auto"/>
        <w:tabs>
          <w:tab w:val="left" w:pos="910"/>
        </w:tabs>
        <w:spacing w:before="0" w:after="120" w:line="240" w:lineRule="auto"/>
        <w:ind w:left="910" w:firstLine="0"/>
        <w:rPr>
          <w:sz w:val="16"/>
          <w:szCs w:val="16"/>
        </w:rPr>
      </w:pPr>
      <w:r>
        <w:rPr>
          <w:sz w:val="16"/>
          <w:szCs w:val="16"/>
          <w:lang w:eastAsia="pt-PT"/>
        </w:rPr>
        <w:t xml:space="preserve">- </w:t>
      </w:r>
      <w:r w:rsidR="009A056B" w:rsidRPr="00124234">
        <w:rPr>
          <w:sz w:val="16"/>
          <w:szCs w:val="16"/>
          <w:lang w:eastAsia="pt-PT"/>
        </w:rPr>
        <w:t>Posse provisória, decorrente de processo judicial de desapropriação, mediante termo de imissão provisória de posse; ou</w:t>
      </w:r>
    </w:p>
    <w:p w:rsidR="009A056B" w:rsidRPr="00124234" w:rsidRDefault="009A056B" w:rsidP="009A056B">
      <w:pPr>
        <w:pStyle w:val="Textodocorpo"/>
        <w:shd w:val="clear" w:color="auto" w:fill="auto"/>
        <w:tabs>
          <w:tab w:val="left" w:pos="891"/>
        </w:tabs>
        <w:spacing w:before="0" w:after="120" w:line="240" w:lineRule="auto"/>
        <w:ind w:left="891" w:firstLine="0"/>
        <w:rPr>
          <w:sz w:val="16"/>
          <w:szCs w:val="16"/>
        </w:rPr>
      </w:pPr>
      <w:r w:rsidRPr="00124234">
        <w:rPr>
          <w:sz w:val="16"/>
          <w:szCs w:val="16"/>
          <w:lang w:eastAsia="pt-PT"/>
        </w:rPr>
        <w:t>- Locação, arrendamento, comodato, permissão ou concessão de uso, entre outros, mediante instrumento legal que comprove a disponibilidade do terreno ou imóvel para utilização em período compatível com a natureza do empreendimento ou pelo menos com o retorno do investimento.</w:t>
      </w:r>
    </w:p>
    <w:p w:rsidR="009A056B" w:rsidRPr="00124234" w:rsidRDefault="009A056B" w:rsidP="009A056B">
      <w:pPr>
        <w:pStyle w:val="Textodocorpo"/>
        <w:numPr>
          <w:ilvl w:val="0"/>
          <w:numId w:val="5"/>
        </w:numPr>
        <w:shd w:val="clear" w:color="auto" w:fill="auto"/>
        <w:tabs>
          <w:tab w:val="left" w:pos="542"/>
        </w:tabs>
        <w:suppressAutoHyphens w:val="0"/>
        <w:spacing w:before="0" w:after="120" w:line="240" w:lineRule="auto"/>
        <w:ind w:left="568" w:hanging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 xml:space="preserve"> Declaração de Adimplência </w:t>
      </w:r>
      <w:r w:rsidR="00835F2C" w:rsidRPr="00124234">
        <w:rPr>
          <w:sz w:val="16"/>
          <w:szCs w:val="16"/>
          <w:lang w:eastAsia="pt-PT"/>
        </w:rPr>
        <w:t>T</w:t>
      </w:r>
      <w:r w:rsidRPr="00124234">
        <w:rPr>
          <w:sz w:val="16"/>
          <w:szCs w:val="16"/>
          <w:lang w:eastAsia="pt-PT"/>
        </w:rPr>
        <w:t>écnica perante entidades públicas estaduais e federais; de não recebimento de outros financiamentos com recursos públicos para os mesmos itens do objeto a ser financiado, inclusive contrapartida; e de quitação de envio de prestação de contas ao Tribunal de Contas do Estado (TCE) em papel timbrado -</w:t>
      </w:r>
      <w:r w:rsidRPr="00124234">
        <w:rPr>
          <w:bCs/>
          <w:sz w:val="16"/>
          <w:szCs w:val="16"/>
        </w:rPr>
        <w:t>Anexo IX do MPO;</w:t>
      </w:r>
    </w:p>
    <w:p w:rsidR="009A056B" w:rsidRPr="00124234" w:rsidRDefault="009A056B" w:rsidP="009A056B">
      <w:pPr>
        <w:pStyle w:val="Textodocorpo"/>
        <w:numPr>
          <w:ilvl w:val="0"/>
          <w:numId w:val="5"/>
        </w:numPr>
        <w:shd w:val="clear" w:color="auto" w:fill="auto"/>
        <w:tabs>
          <w:tab w:val="left" w:pos="542"/>
        </w:tabs>
        <w:suppressAutoHyphens w:val="0"/>
        <w:spacing w:before="0" w:after="120" w:line="240" w:lineRule="auto"/>
        <w:ind w:left="568" w:hanging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 xml:space="preserve"> Certidão Negativa (ou Positiva com Efeito de Negativa) do </w:t>
      </w:r>
      <w:r w:rsidRPr="00124234">
        <w:rPr>
          <w:sz w:val="16"/>
          <w:szCs w:val="16"/>
        </w:rPr>
        <w:t>INSS;</w:t>
      </w:r>
    </w:p>
    <w:p w:rsidR="009A056B" w:rsidRPr="00124234" w:rsidRDefault="009A056B" w:rsidP="009A056B">
      <w:pPr>
        <w:pStyle w:val="Textodocorpo"/>
        <w:numPr>
          <w:ilvl w:val="0"/>
          <w:numId w:val="5"/>
        </w:numPr>
        <w:shd w:val="clear" w:color="auto" w:fill="auto"/>
        <w:tabs>
          <w:tab w:val="left" w:pos="542"/>
        </w:tabs>
        <w:suppressAutoHyphens w:val="0"/>
        <w:spacing w:before="0" w:after="120" w:line="240" w:lineRule="auto"/>
        <w:ind w:left="568" w:hanging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 xml:space="preserve"> Certificado de Regularidade Fiscal junto ao FGTS;</w:t>
      </w:r>
    </w:p>
    <w:p w:rsidR="009A056B" w:rsidRPr="00124234" w:rsidRDefault="009A056B" w:rsidP="009A056B">
      <w:pPr>
        <w:pStyle w:val="Textodocorpo"/>
        <w:numPr>
          <w:ilvl w:val="0"/>
          <w:numId w:val="5"/>
        </w:numPr>
        <w:shd w:val="clear" w:color="auto" w:fill="auto"/>
        <w:tabs>
          <w:tab w:val="left" w:pos="542"/>
        </w:tabs>
        <w:suppressAutoHyphens w:val="0"/>
        <w:spacing w:before="0" w:after="120" w:line="240" w:lineRule="auto"/>
        <w:ind w:left="568" w:hanging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 xml:space="preserve"> Certidão Negativa (ou Positiva com Efeito de Negativa) de Tributos e Contribuições Federais administrados pela Secretaria da Receita Federal;</w:t>
      </w:r>
    </w:p>
    <w:p w:rsidR="009A056B" w:rsidRPr="00124234" w:rsidRDefault="009A056B" w:rsidP="009A056B">
      <w:pPr>
        <w:pStyle w:val="Textodocorpo"/>
        <w:numPr>
          <w:ilvl w:val="0"/>
          <w:numId w:val="5"/>
        </w:numPr>
        <w:shd w:val="clear" w:color="auto" w:fill="auto"/>
        <w:tabs>
          <w:tab w:val="left" w:pos="542"/>
        </w:tabs>
        <w:suppressAutoHyphens w:val="0"/>
        <w:spacing w:before="0" w:after="120" w:line="240" w:lineRule="auto"/>
        <w:ind w:left="568" w:hanging="284"/>
        <w:rPr>
          <w:sz w:val="16"/>
          <w:szCs w:val="16"/>
          <w:lang w:eastAsia="pt-PT"/>
        </w:rPr>
      </w:pPr>
      <w:bookmarkStart w:id="1" w:name="bookmark3"/>
      <w:r w:rsidRPr="00124234">
        <w:rPr>
          <w:sz w:val="16"/>
          <w:szCs w:val="16"/>
          <w:lang w:eastAsia="pt-PT"/>
        </w:rPr>
        <w:t>Certidão Negativa de Débitos Trabalhistas - CNDT;</w:t>
      </w:r>
    </w:p>
    <w:p w:rsidR="009A056B" w:rsidRPr="00124234" w:rsidRDefault="009A056B" w:rsidP="009A056B">
      <w:pPr>
        <w:pStyle w:val="Textodocorpo"/>
        <w:numPr>
          <w:ilvl w:val="0"/>
          <w:numId w:val="5"/>
        </w:numPr>
        <w:shd w:val="clear" w:color="auto" w:fill="auto"/>
        <w:tabs>
          <w:tab w:val="clear" w:pos="0"/>
          <w:tab w:val="num" w:pos="284"/>
          <w:tab w:val="left" w:pos="542"/>
        </w:tabs>
        <w:suppressAutoHyphens w:val="0"/>
        <w:spacing w:before="0" w:after="120" w:line="240" w:lineRule="auto"/>
        <w:ind w:left="568" w:hanging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Certificado de Regularidade do Município para celebrar Convênios – CRMC;</w:t>
      </w:r>
    </w:p>
    <w:p w:rsidR="009A056B" w:rsidRPr="00124234" w:rsidRDefault="009A056B" w:rsidP="009A056B">
      <w:pPr>
        <w:pStyle w:val="Textodocorpo"/>
        <w:numPr>
          <w:ilvl w:val="0"/>
          <w:numId w:val="5"/>
        </w:numPr>
        <w:shd w:val="clear" w:color="auto" w:fill="auto"/>
        <w:tabs>
          <w:tab w:val="clear" w:pos="0"/>
          <w:tab w:val="num" w:pos="284"/>
          <w:tab w:val="left" w:pos="542"/>
        </w:tabs>
        <w:suppressAutoHyphens w:val="0"/>
        <w:spacing w:before="0" w:after="120" w:line="240" w:lineRule="auto"/>
        <w:ind w:left="568" w:hanging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Certidão do CADIN Estadual.</w:t>
      </w:r>
    </w:p>
    <w:p w:rsidR="009A056B" w:rsidRPr="00124234" w:rsidRDefault="009A056B" w:rsidP="009A056B">
      <w:pPr>
        <w:pStyle w:val="Textodocorpo"/>
        <w:shd w:val="clear" w:color="auto" w:fill="auto"/>
        <w:spacing w:before="0" w:after="120" w:line="240" w:lineRule="auto"/>
        <w:ind w:left="285" w:firstLine="0"/>
        <w:rPr>
          <w:sz w:val="16"/>
          <w:szCs w:val="16"/>
          <w:lang w:eastAsia="pt-PT"/>
        </w:rPr>
      </w:pPr>
      <w:r w:rsidRPr="00124234">
        <w:rPr>
          <w:b/>
          <w:sz w:val="16"/>
          <w:szCs w:val="16"/>
          <w:lang w:eastAsia="pt-PT"/>
        </w:rPr>
        <w:t>Obs</w:t>
      </w:r>
      <w:r w:rsidRPr="00124234">
        <w:rPr>
          <w:sz w:val="16"/>
          <w:szCs w:val="16"/>
          <w:lang w:eastAsia="pt-PT"/>
        </w:rPr>
        <w:t xml:space="preserve">.: As certidões citadas nos itens </w:t>
      </w:r>
      <w:r w:rsidRPr="00124234">
        <w:rPr>
          <w:sz w:val="16"/>
          <w:szCs w:val="16"/>
        </w:rPr>
        <w:t>II.f, II.g, II.h e II.i</w:t>
      </w:r>
      <w:r w:rsidR="009971FA">
        <w:rPr>
          <w:sz w:val="16"/>
          <w:szCs w:val="16"/>
        </w:rPr>
        <w:t xml:space="preserve"> </w:t>
      </w:r>
      <w:r w:rsidRPr="00124234">
        <w:rPr>
          <w:sz w:val="16"/>
          <w:szCs w:val="16"/>
          <w:lang w:eastAsia="pt-PT"/>
        </w:rPr>
        <w:t xml:space="preserve">deverão estar dentro do prazo de validade quando do protocolo no </w:t>
      </w:r>
      <w:r w:rsidRPr="00124234">
        <w:rPr>
          <w:sz w:val="16"/>
          <w:szCs w:val="16"/>
        </w:rPr>
        <w:t xml:space="preserve">Comitê </w:t>
      </w:r>
      <w:r w:rsidRPr="00124234">
        <w:rPr>
          <w:sz w:val="16"/>
          <w:szCs w:val="16"/>
          <w:lang w:eastAsia="pt-PT"/>
        </w:rPr>
        <w:t xml:space="preserve">ou até </w:t>
      </w:r>
      <w:r w:rsidRPr="00124234">
        <w:rPr>
          <w:sz w:val="16"/>
          <w:szCs w:val="16"/>
        </w:rPr>
        <w:t>3 (</w:t>
      </w:r>
      <w:r w:rsidRPr="00124234">
        <w:rPr>
          <w:sz w:val="16"/>
          <w:szCs w:val="16"/>
          <w:lang w:eastAsia="pt-PT"/>
        </w:rPr>
        <w:t>três) dias antes da Plenária do Comitê que deliberará a indicação da proposta.</w:t>
      </w:r>
    </w:p>
    <w:p w:rsidR="009A056B" w:rsidRPr="00124234" w:rsidRDefault="009A056B" w:rsidP="009A056B">
      <w:pPr>
        <w:pStyle w:val="Ttulo1"/>
        <w:keepNext/>
        <w:keepLines/>
        <w:shd w:val="clear" w:color="auto" w:fill="auto"/>
        <w:spacing w:after="120" w:line="240" w:lineRule="auto"/>
        <w:jc w:val="both"/>
        <w:rPr>
          <w:sz w:val="16"/>
          <w:szCs w:val="16"/>
        </w:rPr>
      </w:pPr>
      <w:r w:rsidRPr="00124234">
        <w:rPr>
          <w:sz w:val="16"/>
          <w:szCs w:val="16"/>
          <w:lang w:eastAsia="pt-PT"/>
        </w:rPr>
        <w:t xml:space="preserve">III. Documentos complementares para Autarquias, Empresas Públicas, Sociedades de Economia Mista, Fundações de Direito Público instituídas por lei, </w:t>
      </w:r>
      <w:r w:rsidRPr="00124234">
        <w:rPr>
          <w:sz w:val="16"/>
          <w:szCs w:val="16"/>
        </w:rPr>
        <w:t>etc.</w:t>
      </w:r>
      <w:bookmarkEnd w:id="1"/>
    </w:p>
    <w:p w:rsidR="009A056B" w:rsidRPr="00124234" w:rsidRDefault="009A056B" w:rsidP="009A056B">
      <w:pPr>
        <w:pStyle w:val="Textodocorpo"/>
        <w:numPr>
          <w:ilvl w:val="0"/>
          <w:numId w:val="6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</w:rPr>
      </w:pPr>
      <w:r w:rsidRPr="00124234">
        <w:rPr>
          <w:sz w:val="16"/>
          <w:szCs w:val="16"/>
          <w:lang w:eastAsia="pt-PT"/>
        </w:rPr>
        <w:t xml:space="preserve"> Cópia da lei de criação;</w:t>
      </w:r>
    </w:p>
    <w:p w:rsidR="009A056B" w:rsidRPr="00124234" w:rsidRDefault="009A056B" w:rsidP="009A056B">
      <w:pPr>
        <w:pStyle w:val="Textodocorpo"/>
        <w:numPr>
          <w:ilvl w:val="0"/>
          <w:numId w:val="6"/>
        </w:numPr>
        <w:shd w:val="clear" w:color="auto" w:fill="auto"/>
        <w:tabs>
          <w:tab w:val="left" w:pos="623"/>
        </w:tabs>
        <w:suppressAutoHyphens w:val="0"/>
        <w:spacing w:before="0" w:after="120" w:line="240" w:lineRule="auto"/>
        <w:ind w:firstLine="284"/>
        <w:rPr>
          <w:sz w:val="16"/>
          <w:szCs w:val="16"/>
        </w:rPr>
      </w:pPr>
      <w:r w:rsidRPr="00124234">
        <w:rPr>
          <w:sz w:val="16"/>
          <w:szCs w:val="16"/>
          <w:lang w:eastAsia="pt-PT"/>
        </w:rPr>
        <w:t xml:space="preserve"> Cópia do Estatuto;</w:t>
      </w:r>
    </w:p>
    <w:p w:rsidR="009A056B" w:rsidRPr="00124234" w:rsidRDefault="009A056B" w:rsidP="00FD1972">
      <w:pPr>
        <w:pStyle w:val="Textodocorpo"/>
        <w:numPr>
          <w:ilvl w:val="0"/>
          <w:numId w:val="6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left="284" w:firstLine="0"/>
        <w:rPr>
          <w:b/>
          <w:sz w:val="20"/>
          <w:szCs w:val="20"/>
        </w:rPr>
      </w:pPr>
      <w:r w:rsidRPr="00124234">
        <w:rPr>
          <w:sz w:val="16"/>
          <w:szCs w:val="16"/>
          <w:lang w:eastAsia="pt-PT"/>
        </w:rPr>
        <w:t>Cópia do Ato de Nomeação ou da Ata de Eleição do(s) responsável (is) legal (is).</w:t>
      </w:r>
      <w:r w:rsidRPr="00124234">
        <w:rPr>
          <w:b/>
          <w:sz w:val="20"/>
          <w:szCs w:val="20"/>
        </w:rPr>
        <w:br w:type="page"/>
      </w:r>
    </w:p>
    <w:p w:rsidR="009A056B" w:rsidRPr="00301C33" w:rsidRDefault="009A056B" w:rsidP="00301C33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0"/>
          <w:szCs w:val="20"/>
          <w:lang w:eastAsia="pt-PT"/>
        </w:rPr>
      </w:pPr>
      <w:r>
        <w:rPr>
          <w:rFonts w:ascii="Arial" w:hAnsi="Arial" w:cs="Arial"/>
          <w:b/>
          <w:sz w:val="20"/>
          <w:szCs w:val="20"/>
        </w:rPr>
        <w:lastRenderedPageBreak/>
        <w:t>APÊNCIDE III-B – DA RELAÇÃO DE DOCUMENTAÇÃO PARA</w:t>
      </w:r>
      <w:r w:rsidR="00301C33">
        <w:rPr>
          <w:rFonts w:ascii="Arial" w:hAnsi="Arial" w:cs="Arial"/>
          <w:b/>
          <w:sz w:val="20"/>
          <w:szCs w:val="20"/>
        </w:rPr>
        <w:br/>
      </w:r>
      <w:r w:rsidRPr="00301C33">
        <w:rPr>
          <w:rFonts w:ascii="Arial" w:hAnsi="Arial" w:cs="Arial"/>
          <w:b/>
          <w:sz w:val="20"/>
          <w:szCs w:val="20"/>
          <w:lang w:eastAsia="pt-PT"/>
        </w:rPr>
        <w:t>ÓRGÃOS E ENTIDADES ESTADUAIS</w:t>
      </w:r>
    </w:p>
    <w:p w:rsidR="009A056B" w:rsidRPr="00124234" w:rsidRDefault="009A056B" w:rsidP="009A056B">
      <w:pPr>
        <w:pStyle w:val="Textodocorpo"/>
        <w:shd w:val="clear" w:color="auto" w:fill="auto"/>
        <w:tabs>
          <w:tab w:val="left" w:pos="551"/>
        </w:tabs>
        <w:spacing w:before="0" w:after="120" w:line="240" w:lineRule="auto"/>
        <w:ind w:firstLine="0"/>
        <w:rPr>
          <w:b/>
          <w:sz w:val="16"/>
          <w:szCs w:val="16"/>
        </w:rPr>
      </w:pPr>
      <w:r w:rsidRPr="00124234">
        <w:rPr>
          <w:b/>
          <w:sz w:val="16"/>
          <w:szCs w:val="16"/>
          <w:lang w:eastAsia="pt-PT"/>
        </w:rPr>
        <w:t>I. Documentos Técnicos referentes às Obras e Serviços ou a dispensa do documento, no que couber:</w:t>
      </w:r>
    </w:p>
    <w:p w:rsidR="009A056B" w:rsidRPr="00124234" w:rsidRDefault="009A056B" w:rsidP="009A056B">
      <w:pPr>
        <w:pStyle w:val="Textodocorpo"/>
        <w:numPr>
          <w:ilvl w:val="0"/>
          <w:numId w:val="7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da Licença Prévia - LP da SMA ou da CETESB.</w:t>
      </w:r>
    </w:p>
    <w:p w:rsidR="009A056B" w:rsidRPr="00124234" w:rsidRDefault="009A056B" w:rsidP="009A056B">
      <w:pPr>
        <w:pStyle w:val="Textodocorpo"/>
        <w:numPr>
          <w:ilvl w:val="0"/>
          <w:numId w:val="7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 xml:space="preserve">Cópia da Licença de Instalação </w:t>
      </w:r>
      <w:r w:rsidRPr="00124234">
        <w:rPr>
          <w:sz w:val="16"/>
          <w:szCs w:val="16"/>
        </w:rPr>
        <w:t xml:space="preserve">- </w:t>
      </w:r>
      <w:r w:rsidRPr="00124234">
        <w:rPr>
          <w:sz w:val="16"/>
          <w:szCs w:val="16"/>
          <w:lang w:eastAsia="pt-PT"/>
        </w:rPr>
        <w:t>LI da SMA ou da CETESB.</w:t>
      </w:r>
    </w:p>
    <w:p w:rsidR="009A056B" w:rsidRPr="00124234" w:rsidRDefault="009A056B" w:rsidP="009A056B">
      <w:pPr>
        <w:pStyle w:val="Textodocorpo"/>
        <w:numPr>
          <w:ilvl w:val="0"/>
          <w:numId w:val="7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 xml:space="preserve">Cópia da Licença de Operação </w:t>
      </w:r>
      <w:r w:rsidRPr="00124234">
        <w:rPr>
          <w:sz w:val="16"/>
          <w:szCs w:val="16"/>
        </w:rPr>
        <w:t xml:space="preserve">- </w:t>
      </w:r>
      <w:r w:rsidRPr="00124234">
        <w:rPr>
          <w:sz w:val="16"/>
          <w:szCs w:val="16"/>
          <w:lang w:eastAsia="pt-PT"/>
        </w:rPr>
        <w:t>LO SMA ou da CETESB.</w:t>
      </w:r>
    </w:p>
    <w:p w:rsidR="009A056B" w:rsidRPr="00124234" w:rsidRDefault="009A056B" w:rsidP="009A056B">
      <w:pPr>
        <w:pStyle w:val="Textodocorpo"/>
        <w:numPr>
          <w:ilvl w:val="0"/>
          <w:numId w:val="7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do Atestado de Regularidade Florestal ARF/DPRN (CBRN-CTR3).</w:t>
      </w:r>
    </w:p>
    <w:p w:rsidR="009A056B" w:rsidRPr="00124234" w:rsidRDefault="009A056B" w:rsidP="009A056B">
      <w:pPr>
        <w:pStyle w:val="Textodocorpo"/>
        <w:numPr>
          <w:ilvl w:val="0"/>
          <w:numId w:val="7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 xml:space="preserve">Cópia da Licença de </w:t>
      </w:r>
      <w:r w:rsidR="00B635A7" w:rsidRPr="00124234">
        <w:rPr>
          <w:sz w:val="16"/>
          <w:szCs w:val="16"/>
          <w:lang w:eastAsia="pt-PT"/>
        </w:rPr>
        <w:t>P</w:t>
      </w:r>
      <w:r w:rsidRPr="00124234">
        <w:rPr>
          <w:sz w:val="16"/>
          <w:szCs w:val="16"/>
          <w:lang w:eastAsia="pt-PT"/>
        </w:rPr>
        <w:t xml:space="preserve">erfuração emitida pelo DAEE, para empreendimento de construção de poços </w:t>
      </w:r>
      <w:r w:rsidRPr="00124234">
        <w:rPr>
          <w:sz w:val="16"/>
          <w:szCs w:val="16"/>
          <w:lang w:eastAsia="pt-PT"/>
        </w:rPr>
        <w:tab/>
        <w:t>profundos.</w:t>
      </w:r>
    </w:p>
    <w:p w:rsidR="009A056B" w:rsidRPr="00124234" w:rsidRDefault="009A056B" w:rsidP="009A056B">
      <w:pPr>
        <w:pStyle w:val="Textodocorpo"/>
        <w:numPr>
          <w:ilvl w:val="0"/>
          <w:numId w:val="7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da publicação do Ato de Outorga do DAEE.</w:t>
      </w:r>
    </w:p>
    <w:p w:rsidR="009A056B" w:rsidRPr="00124234" w:rsidRDefault="009A056B" w:rsidP="009A056B">
      <w:pPr>
        <w:pStyle w:val="Textodocorpo"/>
        <w:numPr>
          <w:ilvl w:val="0"/>
          <w:numId w:val="7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da Autorização válida emitida pela CETESB para Intervenção em Área de Preservação Permanente – APP com ou sem vegetação nativa e/ou Supressão de Vegetação Nativa e/ou Corte de Árvores Isoladas.</w:t>
      </w:r>
    </w:p>
    <w:p w:rsidR="009A056B" w:rsidRPr="00124234" w:rsidRDefault="009A056B" w:rsidP="009A056B">
      <w:pPr>
        <w:pStyle w:val="Textodocorpo"/>
        <w:numPr>
          <w:ilvl w:val="0"/>
          <w:numId w:val="7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da Autorização válida emitida pelo Município para Corte de Árvores Isoladas e/ou Intervenção em APP sem vegetação nativa (somente para obras licenciadas pelo município).</w:t>
      </w:r>
    </w:p>
    <w:p w:rsidR="009A056B" w:rsidRPr="00124234" w:rsidRDefault="009A056B" w:rsidP="009A056B">
      <w:pPr>
        <w:pStyle w:val="Textodocorpo"/>
        <w:numPr>
          <w:ilvl w:val="0"/>
          <w:numId w:val="7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Caso a área tenha sido objeto de penalidade por dano ambiental, deverá ser apresentada a certidão de desinterdição/desembargo emitida pela autoridade competente (Policia Ambiental, CBRN, CETESB, Município).</w:t>
      </w:r>
    </w:p>
    <w:p w:rsidR="009A056B" w:rsidRPr="00124234" w:rsidRDefault="009A056B" w:rsidP="009A056B">
      <w:pPr>
        <w:pStyle w:val="Textodocorpo"/>
        <w:shd w:val="clear" w:color="auto" w:fill="auto"/>
        <w:tabs>
          <w:tab w:val="left" w:pos="537"/>
        </w:tabs>
        <w:spacing w:before="0" w:after="120" w:line="240" w:lineRule="auto"/>
        <w:ind w:firstLine="0"/>
        <w:rPr>
          <w:b/>
          <w:sz w:val="16"/>
          <w:szCs w:val="16"/>
          <w:lang w:eastAsia="pt-PT"/>
        </w:rPr>
      </w:pPr>
      <w:r w:rsidRPr="00124234">
        <w:rPr>
          <w:b/>
          <w:sz w:val="16"/>
          <w:szCs w:val="16"/>
          <w:lang w:eastAsia="pt-PT"/>
        </w:rPr>
        <w:t xml:space="preserve">II. Documentos administrativos </w:t>
      </w:r>
    </w:p>
    <w:p w:rsidR="009A056B" w:rsidRPr="00124234" w:rsidRDefault="009A056B" w:rsidP="009A056B">
      <w:pPr>
        <w:pStyle w:val="Textodocorpo"/>
        <w:numPr>
          <w:ilvl w:val="0"/>
          <w:numId w:val="8"/>
        </w:numPr>
        <w:shd w:val="clear" w:color="auto" w:fill="auto"/>
        <w:tabs>
          <w:tab w:val="clear" w:pos="0"/>
          <w:tab w:val="num" w:pos="284"/>
          <w:tab w:val="left" w:pos="628"/>
        </w:tabs>
        <w:suppressAutoHyphens w:val="0"/>
        <w:spacing w:before="0" w:after="120" w:line="240" w:lineRule="auto"/>
        <w:ind w:left="568" w:hanging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do cartão do CNPJ;</w:t>
      </w:r>
    </w:p>
    <w:p w:rsidR="009A056B" w:rsidRPr="00124234" w:rsidRDefault="009A056B" w:rsidP="009A056B">
      <w:pPr>
        <w:pStyle w:val="Textodocorpo"/>
        <w:numPr>
          <w:ilvl w:val="0"/>
          <w:numId w:val="8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do RG do(s) Responsável (is) Legal (is);</w:t>
      </w:r>
    </w:p>
    <w:p w:rsidR="009A056B" w:rsidRPr="00124234" w:rsidRDefault="009A056B" w:rsidP="009A056B">
      <w:pPr>
        <w:pStyle w:val="Textodocorpo"/>
        <w:numPr>
          <w:ilvl w:val="0"/>
          <w:numId w:val="8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do CPF do(s) Responsável (is) Legal (is);</w:t>
      </w:r>
    </w:p>
    <w:p w:rsidR="009A056B" w:rsidRPr="00124234" w:rsidRDefault="009A056B" w:rsidP="009A056B">
      <w:pPr>
        <w:pStyle w:val="Textodocorpo"/>
        <w:numPr>
          <w:ilvl w:val="0"/>
          <w:numId w:val="8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de documentação atestando a disponibilidade do terreno nos casos em que o empreendimento assim o exigir:</w:t>
      </w:r>
    </w:p>
    <w:p w:rsidR="009A056B" w:rsidRPr="00124234" w:rsidRDefault="009A056B" w:rsidP="009A056B">
      <w:pPr>
        <w:pStyle w:val="Textodocorpo"/>
        <w:shd w:val="clear" w:color="auto" w:fill="auto"/>
        <w:tabs>
          <w:tab w:val="left" w:pos="877"/>
        </w:tabs>
        <w:spacing w:before="0" w:after="120" w:line="240" w:lineRule="auto"/>
        <w:ind w:left="284" w:hanging="284"/>
        <w:rPr>
          <w:sz w:val="16"/>
          <w:szCs w:val="16"/>
        </w:rPr>
      </w:pPr>
      <w:r w:rsidRPr="00124234">
        <w:rPr>
          <w:sz w:val="16"/>
          <w:szCs w:val="16"/>
          <w:lang w:eastAsia="pt-PT"/>
        </w:rPr>
        <w:tab/>
      </w:r>
      <w:r w:rsidRPr="00124234">
        <w:rPr>
          <w:sz w:val="16"/>
          <w:szCs w:val="16"/>
          <w:lang w:eastAsia="pt-PT"/>
        </w:rPr>
        <w:tab/>
        <w:t>- Posse ou domínio mediante título ou matrícula de Cartório de Registro de Imóveis; ou</w:t>
      </w:r>
    </w:p>
    <w:p w:rsidR="009A056B" w:rsidRPr="00124234" w:rsidRDefault="009A056B" w:rsidP="009A056B">
      <w:pPr>
        <w:pStyle w:val="Textodocorpo"/>
        <w:shd w:val="clear" w:color="auto" w:fill="auto"/>
        <w:tabs>
          <w:tab w:val="left" w:pos="910"/>
        </w:tabs>
        <w:spacing w:before="0" w:after="120" w:line="240" w:lineRule="auto"/>
        <w:ind w:left="910" w:firstLine="0"/>
        <w:rPr>
          <w:sz w:val="16"/>
          <w:szCs w:val="16"/>
        </w:rPr>
      </w:pPr>
      <w:r w:rsidRPr="00124234">
        <w:rPr>
          <w:sz w:val="16"/>
          <w:szCs w:val="16"/>
          <w:lang w:eastAsia="pt-PT"/>
        </w:rPr>
        <w:t>- Posse provisória, decorrente de processo judicial de desapropriação, mediante termo de imissão provisória de posse; ou</w:t>
      </w:r>
    </w:p>
    <w:p w:rsidR="009A056B" w:rsidRPr="00124234" w:rsidRDefault="009A056B" w:rsidP="009A056B">
      <w:pPr>
        <w:pStyle w:val="Textodocorpo"/>
        <w:shd w:val="clear" w:color="auto" w:fill="auto"/>
        <w:tabs>
          <w:tab w:val="left" w:pos="891"/>
        </w:tabs>
        <w:spacing w:before="0" w:after="120" w:line="240" w:lineRule="auto"/>
        <w:ind w:left="891" w:firstLine="0"/>
        <w:rPr>
          <w:sz w:val="16"/>
          <w:szCs w:val="16"/>
        </w:rPr>
      </w:pPr>
      <w:r w:rsidRPr="00124234">
        <w:rPr>
          <w:sz w:val="16"/>
          <w:szCs w:val="16"/>
          <w:lang w:eastAsia="pt-PT"/>
        </w:rPr>
        <w:t>- Locação, arrendamento, comodato, permissão ou concessão de uso, entre outros, mediante instrumento legal que comprove a disponibilidade do terreno ou imóvel para utilização em período compatível com a natureza do empreendimento ou pelo menos com o retorno do investimento.</w:t>
      </w:r>
    </w:p>
    <w:p w:rsidR="009A056B" w:rsidRPr="00124234" w:rsidRDefault="009A056B" w:rsidP="009A056B">
      <w:pPr>
        <w:pStyle w:val="Textodocorpo"/>
        <w:numPr>
          <w:ilvl w:val="0"/>
          <w:numId w:val="8"/>
        </w:numPr>
        <w:shd w:val="clear" w:color="auto" w:fill="auto"/>
        <w:tabs>
          <w:tab w:val="clear" w:pos="0"/>
          <w:tab w:val="num" w:pos="284"/>
        </w:tabs>
        <w:suppressAutoHyphens w:val="0"/>
        <w:spacing w:before="0" w:after="120" w:line="240" w:lineRule="auto"/>
        <w:ind w:left="568" w:hanging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 xml:space="preserve">Declaração de Adimplência </w:t>
      </w:r>
      <w:r w:rsidR="00B635A7" w:rsidRPr="00124234">
        <w:rPr>
          <w:sz w:val="16"/>
          <w:szCs w:val="16"/>
          <w:lang w:eastAsia="pt-PT"/>
        </w:rPr>
        <w:t>T</w:t>
      </w:r>
      <w:r w:rsidRPr="00124234">
        <w:rPr>
          <w:sz w:val="16"/>
          <w:szCs w:val="16"/>
          <w:lang w:eastAsia="pt-PT"/>
        </w:rPr>
        <w:t>écnica perante entidades públicas estaduais e federai</w:t>
      </w:r>
      <w:r w:rsidR="0094717C">
        <w:rPr>
          <w:sz w:val="16"/>
          <w:szCs w:val="16"/>
          <w:lang w:eastAsia="pt-PT"/>
        </w:rPr>
        <w:t xml:space="preserve">s; de não recebimento de outros </w:t>
      </w:r>
      <w:r w:rsidRPr="00124234">
        <w:rPr>
          <w:sz w:val="16"/>
          <w:szCs w:val="16"/>
          <w:lang w:eastAsia="pt-PT"/>
        </w:rPr>
        <w:t>financiamentos com recursos públicos para os mesmos itens do objeto a ser financiado, inclusive contrapartida; e de quitação de envio de prestação de contas ao Tribunal de Contas do Estado (TCE) em papel timbrado - Anexo IX do MPO;</w:t>
      </w:r>
    </w:p>
    <w:p w:rsidR="009A056B" w:rsidRPr="00124234" w:rsidRDefault="009A056B" w:rsidP="009A056B">
      <w:pPr>
        <w:pStyle w:val="Textodocorpo"/>
        <w:numPr>
          <w:ilvl w:val="0"/>
          <w:numId w:val="8"/>
        </w:numPr>
        <w:shd w:val="clear" w:color="auto" w:fill="auto"/>
        <w:tabs>
          <w:tab w:val="clear" w:pos="0"/>
          <w:tab w:val="num" w:pos="284"/>
        </w:tabs>
        <w:suppressAutoHyphens w:val="0"/>
        <w:spacing w:before="0" w:after="120" w:line="240" w:lineRule="auto"/>
        <w:ind w:left="568" w:hanging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 xml:space="preserve">Certidão Negativa (ou Positiva com Efeito de Negativa) do </w:t>
      </w:r>
      <w:r w:rsidRPr="00124234">
        <w:rPr>
          <w:sz w:val="16"/>
          <w:szCs w:val="16"/>
        </w:rPr>
        <w:t>INSS;</w:t>
      </w:r>
    </w:p>
    <w:p w:rsidR="009A056B" w:rsidRPr="00124234" w:rsidRDefault="009A056B" w:rsidP="009A056B">
      <w:pPr>
        <w:pStyle w:val="Textodocorpo"/>
        <w:numPr>
          <w:ilvl w:val="0"/>
          <w:numId w:val="8"/>
        </w:numPr>
        <w:shd w:val="clear" w:color="auto" w:fill="auto"/>
        <w:tabs>
          <w:tab w:val="clear" w:pos="0"/>
          <w:tab w:val="num" w:pos="284"/>
          <w:tab w:val="left" w:pos="542"/>
        </w:tabs>
        <w:suppressAutoHyphens w:val="0"/>
        <w:spacing w:before="0" w:after="120" w:line="240" w:lineRule="auto"/>
        <w:ind w:left="568" w:hanging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Certificado de Regularidade Fiscal junto ao FGTS;</w:t>
      </w:r>
    </w:p>
    <w:p w:rsidR="009A056B" w:rsidRPr="00124234" w:rsidRDefault="009A056B" w:rsidP="009A056B">
      <w:pPr>
        <w:pStyle w:val="Textodocorpo"/>
        <w:numPr>
          <w:ilvl w:val="0"/>
          <w:numId w:val="8"/>
        </w:numPr>
        <w:shd w:val="clear" w:color="auto" w:fill="auto"/>
        <w:tabs>
          <w:tab w:val="clear" w:pos="0"/>
          <w:tab w:val="left" w:pos="542"/>
          <w:tab w:val="num" w:pos="709"/>
        </w:tabs>
        <w:suppressAutoHyphens w:val="0"/>
        <w:spacing w:before="0" w:after="120" w:line="240" w:lineRule="auto"/>
        <w:ind w:left="568" w:hanging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Certidão Negativa (ou Positiva com Efeito de Negativa) de Tributos e Contribuições Federais administrados pel</w:t>
      </w:r>
      <w:r w:rsidR="009463D6">
        <w:rPr>
          <w:sz w:val="16"/>
          <w:szCs w:val="16"/>
          <w:lang w:eastAsia="pt-PT"/>
        </w:rPr>
        <w:t>a Secretaria da Receita Federal;</w:t>
      </w:r>
    </w:p>
    <w:p w:rsidR="009A056B" w:rsidRPr="00124234" w:rsidRDefault="009A056B" w:rsidP="009A056B">
      <w:pPr>
        <w:pStyle w:val="Textodocorpo"/>
        <w:numPr>
          <w:ilvl w:val="0"/>
          <w:numId w:val="8"/>
        </w:numPr>
        <w:shd w:val="clear" w:color="auto" w:fill="auto"/>
        <w:tabs>
          <w:tab w:val="clear" w:pos="0"/>
          <w:tab w:val="num" w:pos="284"/>
        </w:tabs>
        <w:suppressAutoHyphens w:val="0"/>
        <w:spacing w:before="0" w:after="120" w:line="240" w:lineRule="auto"/>
        <w:ind w:left="568" w:hanging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Certidão Negativa de Débitos Trabalhistas - CNDT;</w:t>
      </w:r>
    </w:p>
    <w:p w:rsidR="009A056B" w:rsidRPr="00124234" w:rsidRDefault="009A056B" w:rsidP="009A056B">
      <w:pPr>
        <w:pStyle w:val="Textodocorpo"/>
        <w:numPr>
          <w:ilvl w:val="0"/>
          <w:numId w:val="8"/>
        </w:numPr>
        <w:shd w:val="clear" w:color="auto" w:fill="auto"/>
        <w:tabs>
          <w:tab w:val="clear" w:pos="0"/>
          <w:tab w:val="num" w:pos="284"/>
        </w:tabs>
        <w:suppressAutoHyphens w:val="0"/>
        <w:spacing w:before="0" w:after="120" w:line="240" w:lineRule="auto"/>
        <w:ind w:left="568" w:hanging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Certidão do CADIN Estadual.</w:t>
      </w:r>
    </w:p>
    <w:p w:rsidR="009A056B" w:rsidRPr="00124234" w:rsidRDefault="009A056B" w:rsidP="009A056B">
      <w:pPr>
        <w:pStyle w:val="Textodocorpo"/>
        <w:shd w:val="clear" w:color="auto" w:fill="auto"/>
        <w:spacing w:before="0" w:after="120" w:line="240" w:lineRule="auto"/>
        <w:ind w:left="285" w:firstLine="0"/>
        <w:rPr>
          <w:sz w:val="16"/>
          <w:szCs w:val="16"/>
          <w:lang w:eastAsia="pt-PT"/>
        </w:rPr>
      </w:pPr>
      <w:r w:rsidRPr="00124234">
        <w:rPr>
          <w:b/>
          <w:sz w:val="16"/>
          <w:szCs w:val="16"/>
          <w:lang w:eastAsia="pt-PT"/>
        </w:rPr>
        <w:t>Obs</w:t>
      </w:r>
      <w:r w:rsidRPr="00124234">
        <w:rPr>
          <w:sz w:val="16"/>
          <w:szCs w:val="16"/>
          <w:lang w:eastAsia="pt-PT"/>
        </w:rPr>
        <w:t xml:space="preserve">.: As Certidões citadas nos itens </w:t>
      </w:r>
      <w:r w:rsidRPr="00124234">
        <w:rPr>
          <w:sz w:val="16"/>
          <w:szCs w:val="16"/>
        </w:rPr>
        <w:t>II.f, II.g, II.h e II.i</w:t>
      </w:r>
      <w:r w:rsidR="0094717C">
        <w:rPr>
          <w:sz w:val="16"/>
          <w:szCs w:val="16"/>
        </w:rPr>
        <w:t xml:space="preserve"> </w:t>
      </w:r>
      <w:r w:rsidRPr="00124234">
        <w:rPr>
          <w:sz w:val="16"/>
          <w:szCs w:val="16"/>
          <w:lang w:eastAsia="pt-PT"/>
        </w:rPr>
        <w:t xml:space="preserve">deverão estar dentro do prazo de validade quando do protocolo no </w:t>
      </w:r>
      <w:r w:rsidRPr="00124234">
        <w:rPr>
          <w:sz w:val="16"/>
          <w:szCs w:val="16"/>
        </w:rPr>
        <w:t xml:space="preserve">Comitê </w:t>
      </w:r>
      <w:r w:rsidRPr="00124234">
        <w:rPr>
          <w:sz w:val="16"/>
          <w:szCs w:val="16"/>
          <w:lang w:eastAsia="pt-PT"/>
        </w:rPr>
        <w:t xml:space="preserve">ou até </w:t>
      </w:r>
      <w:r w:rsidRPr="00124234">
        <w:rPr>
          <w:sz w:val="16"/>
          <w:szCs w:val="16"/>
        </w:rPr>
        <w:t xml:space="preserve">3 </w:t>
      </w:r>
      <w:r w:rsidRPr="00124234">
        <w:rPr>
          <w:sz w:val="16"/>
          <w:szCs w:val="16"/>
          <w:lang w:eastAsia="pt-PT"/>
        </w:rPr>
        <w:t>(três) dias antes da Plenária do Comitê que deliberará a indicação da proposta.</w:t>
      </w:r>
    </w:p>
    <w:p w:rsidR="009A056B" w:rsidRPr="00124234" w:rsidRDefault="009A056B" w:rsidP="009A056B">
      <w:pPr>
        <w:pStyle w:val="Ttulo1"/>
        <w:keepNext/>
        <w:keepLines/>
        <w:shd w:val="clear" w:color="auto" w:fill="auto"/>
        <w:spacing w:after="120" w:line="240" w:lineRule="auto"/>
        <w:jc w:val="both"/>
        <w:rPr>
          <w:sz w:val="16"/>
          <w:szCs w:val="16"/>
        </w:rPr>
      </w:pPr>
      <w:r w:rsidRPr="00124234">
        <w:rPr>
          <w:sz w:val="16"/>
          <w:szCs w:val="16"/>
          <w:lang w:eastAsia="pt-PT"/>
        </w:rPr>
        <w:t xml:space="preserve">III. Documentos complementares para Autarquias, Empresas Públicas, Sociedades de Economia Mista, Fundações de Direito Público instituídas por lei, </w:t>
      </w:r>
      <w:r w:rsidRPr="00124234">
        <w:rPr>
          <w:sz w:val="16"/>
          <w:szCs w:val="16"/>
        </w:rPr>
        <w:t>etc.</w:t>
      </w:r>
    </w:p>
    <w:p w:rsidR="009C50EB" w:rsidRPr="00124234" w:rsidRDefault="009A056B" w:rsidP="009A056B">
      <w:pPr>
        <w:pStyle w:val="Textodocorpo"/>
        <w:numPr>
          <w:ilvl w:val="0"/>
          <w:numId w:val="9"/>
        </w:numPr>
        <w:shd w:val="clear" w:color="auto" w:fill="auto"/>
        <w:tabs>
          <w:tab w:val="left" w:pos="623"/>
        </w:tabs>
        <w:suppressAutoHyphens w:val="0"/>
        <w:spacing w:before="0" w:after="120" w:line="240" w:lineRule="auto"/>
        <w:ind w:firstLine="284"/>
        <w:rPr>
          <w:sz w:val="16"/>
          <w:szCs w:val="16"/>
        </w:rPr>
      </w:pPr>
      <w:r w:rsidRPr="00124234">
        <w:rPr>
          <w:sz w:val="16"/>
          <w:szCs w:val="16"/>
          <w:lang w:eastAsia="pt-PT"/>
        </w:rPr>
        <w:t xml:space="preserve"> Cópia da lei de criação;</w:t>
      </w:r>
    </w:p>
    <w:p w:rsidR="009A056B" w:rsidRPr="00124234" w:rsidRDefault="009A056B" w:rsidP="009A056B">
      <w:pPr>
        <w:pStyle w:val="Textodocorpo"/>
        <w:numPr>
          <w:ilvl w:val="0"/>
          <w:numId w:val="9"/>
        </w:numPr>
        <w:shd w:val="clear" w:color="auto" w:fill="auto"/>
        <w:tabs>
          <w:tab w:val="left" w:pos="623"/>
        </w:tabs>
        <w:suppressAutoHyphens w:val="0"/>
        <w:spacing w:before="0" w:after="120" w:line="240" w:lineRule="auto"/>
        <w:ind w:firstLine="284"/>
        <w:rPr>
          <w:sz w:val="16"/>
          <w:szCs w:val="16"/>
        </w:rPr>
      </w:pPr>
      <w:r w:rsidRPr="00124234">
        <w:rPr>
          <w:sz w:val="16"/>
          <w:szCs w:val="16"/>
          <w:lang w:eastAsia="pt-PT"/>
        </w:rPr>
        <w:t xml:space="preserve"> Cópia do Estatuto;</w:t>
      </w:r>
    </w:p>
    <w:p w:rsidR="009A056B" w:rsidRPr="00124234" w:rsidRDefault="009A056B" w:rsidP="009A056B">
      <w:pPr>
        <w:pStyle w:val="Textodocorpo"/>
        <w:numPr>
          <w:ilvl w:val="0"/>
          <w:numId w:val="9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do Ato de Nomeação ou da Ata de Eleição do(s) responsável (is) legal (is).</w:t>
      </w:r>
      <w:r w:rsidRPr="00124234">
        <w:rPr>
          <w:sz w:val="16"/>
          <w:szCs w:val="16"/>
          <w:lang w:eastAsia="pt-PT"/>
        </w:rPr>
        <w:br w:type="page"/>
      </w:r>
    </w:p>
    <w:p w:rsidR="009A056B" w:rsidRPr="00301C33" w:rsidRDefault="009A056B" w:rsidP="00301C33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0"/>
          <w:szCs w:val="20"/>
          <w:lang w:eastAsia="ar-SA"/>
        </w:rPr>
      </w:pPr>
      <w:r>
        <w:rPr>
          <w:rFonts w:ascii="Arial" w:hAnsi="Arial" w:cs="Arial"/>
          <w:b/>
          <w:sz w:val="20"/>
          <w:szCs w:val="20"/>
        </w:rPr>
        <w:lastRenderedPageBreak/>
        <w:t>APÊNCIDE III-C – DA RELAÇÃO DE DOCUMENTAÇÃO PARA</w:t>
      </w:r>
      <w:r w:rsidR="00301C33">
        <w:rPr>
          <w:rFonts w:ascii="Arial" w:hAnsi="Arial" w:cs="Arial"/>
          <w:b/>
          <w:sz w:val="20"/>
          <w:szCs w:val="20"/>
        </w:rPr>
        <w:br/>
      </w:r>
      <w:r w:rsidRPr="00301C33">
        <w:rPr>
          <w:rFonts w:ascii="Arial" w:hAnsi="Arial" w:cs="Arial"/>
          <w:b/>
          <w:sz w:val="20"/>
          <w:szCs w:val="20"/>
          <w:lang w:eastAsia="pt-PT"/>
        </w:rPr>
        <w:t>ENTIDADES DA SOCIEDADE CIVIL SEM FINALIDADES LUCRATIVAS</w:t>
      </w:r>
    </w:p>
    <w:p w:rsidR="009A056B" w:rsidRPr="00124234" w:rsidRDefault="009A056B" w:rsidP="009A056B">
      <w:pPr>
        <w:pStyle w:val="Textodocorpo"/>
        <w:shd w:val="clear" w:color="auto" w:fill="auto"/>
        <w:tabs>
          <w:tab w:val="left" w:pos="551"/>
        </w:tabs>
        <w:spacing w:before="0" w:after="120" w:line="240" w:lineRule="auto"/>
        <w:ind w:firstLine="0"/>
        <w:rPr>
          <w:b/>
          <w:sz w:val="16"/>
          <w:szCs w:val="16"/>
        </w:rPr>
      </w:pPr>
      <w:r w:rsidRPr="00124234">
        <w:rPr>
          <w:b/>
          <w:sz w:val="16"/>
          <w:szCs w:val="16"/>
          <w:lang w:eastAsia="pt-PT"/>
        </w:rPr>
        <w:t>I. Documentos Técnicos referentes às Obras e Serviços ou a dispensa do documento, no que couber:</w:t>
      </w:r>
    </w:p>
    <w:p w:rsidR="009A056B" w:rsidRPr="00124234" w:rsidRDefault="009A056B" w:rsidP="009A056B">
      <w:pPr>
        <w:pStyle w:val="Textodocorpo"/>
        <w:numPr>
          <w:ilvl w:val="0"/>
          <w:numId w:val="10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da Licença Prévia - LP da SMA ou da CETESB.</w:t>
      </w:r>
    </w:p>
    <w:p w:rsidR="009A056B" w:rsidRPr="00124234" w:rsidRDefault="009A056B" w:rsidP="009A056B">
      <w:pPr>
        <w:pStyle w:val="Textodocorpo"/>
        <w:numPr>
          <w:ilvl w:val="0"/>
          <w:numId w:val="10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 xml:space="preserve">Cópia da Licença de Instalação </w:t>
      </w:r>
      <w:r w:rsidRPr="00124234">
        <w:rPr>
          <w:sz w:val="16"/>
          <w:szCs w:val="16"/>
        </w:rPr>
        <w:t xml:space="preserve">- </w:t>
      </w:r>
      <w:r w:rsidRPr="00124234">
        <w:rPr>
          <w:sz w:val="16"/>
          <w:szCs w:val="16"/>
          <w:lang w:eastAsia="pt-PT"/>
        </w:rPr>
        <w:t>LI da SMA ou da CETESB.</w:t>
      </w:r>
    </w:p>
    <w:p w:rsidR="009A056B" w:rsidRPr="00124234" w:rsidRDefault="009A056B" w:rsidP="009A056B">
      <w:pPr>
        <w:pStyle w:val="Textodocorpo"/>
        <w:numPr>
          <w:ilvl w:val="0"/>
          <w:numId w:val="10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 xml:space="preserve">Cópia da Licença de Operação </w:t>
      </w:r>
      <w:r w:rsidRPr="00124234">
        <w:rPr>
          <w:sz w:val="16"/>
          <w:szCs w:val="16"/>
        </w:rPr>
        <w:t xml:space="preserve">- </w:t>
      </w:r>
      <w:r w:rsidRPr="00124234">
        <w:rPr>
          <w:sz w:val="16"/>
          <w:szCs w:val="16"/>
          <w:lang w:eastAsia="pt-PT"/>
        </w:rPr>
        <w:t>LO SMA ou da CETESB.</w:t>
      </w:r>
    </w:p>
    <w:p w:rsidR="009A056B" w:rsidRPr="00124234" w:rsidRDefault="009A056B" w:rsidP="009A056B">
      <w:pPr>
        <w:pStyle w:val="Textodocorpo"/>
        <w:numPr>
          <w:ilvl w:val="0"/>
          <w:numId w:val="10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do Atestado de Regularidade Florestal ARF/DPRN (CBRN-CTR3).</w:t>
      </w:r>
    </w:p>
    <w:p w:rsidR="009A056B" w:rsidRPr="00124234" w:rsidRDefault="009A056B" w:rsidP="009A056B">
      <w:pPr>
        <w:pStyle w:val="Textodocorpo"/>
        <w:numPr>
          <w:ilvl w:val="0"/>
          <w:numId w:val="10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 xml:space="preserve">Cópia da Licença de </w:t>
      </w:r>
      <w:r w:rsidR="00C65ABB" w:rsidRPr="00124234">
        <w:rPr>
          <w:sz w:val="16"/>
          <w:szCs w:val="16"/>
          <w:lang w:eastAsia="pt-PT"/>
        </w:rPr>
        <w:t>P</w:t>
      </w:r>
      <w:r w:rsidRPr="00124234">
        <w:rPr>
          <w:sz w:val="16"/>
          <w:szCs w:val="16"/>
          <w:lang w:eastAsia="pt-PT"/>
        </w:rPr>
        <w:t xml:space="preserve">erfuração emitida pelo DAEE, para empreendimento de construção de poços </w:t>
      </w:r>
      <w:r w:rsidRPr="00124234">
        <w:rPr>
          <w:sz w:val="16"/>
          <w:szCs w:val="16"/>
          <w:lang w:eastAsia="pt-PT"/>
        </w:rPr>
        <w:tab/>
        <w:t>profundos.</w:t>
      </w:r>
    </w:p>
    <w:p w:rsidR="009A056B" w:rsidRPr="00124234" w:rsidRDefault="009A056B" w:rsidP="009A056B">
      <w:pPr>
        <w:pStyle w:val="Textodocorpo"/>
        <w:numPr>
          <w:ilvl w:val="0"/>
          <w:numId w:val="10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da publicação do Ato de Outorga do DAEE.</w:t>
      </w:r>
    </w:p>
    <w:p w:rsidR="009A056B" w:rsidRPr="00124234" w:rsidRDefault="009A056B" w:rsidP="009A056B">
      <w:pPr>
        <w:pStyle w:val="Textodocorpo"/>
        <w:numPr>
          <w:ilvl w:val="0"/>
          <w:numId w:val="10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da Autorização válida emitida pela CETESB para Intervenção em Área de Preservação Permanente – APP com ou sem vegetação nativa e/ou Supressão de Vegetação Nativa e/ou Corte de Árvores Isoladas.</w:t>
      </w:r>
    </w:p>
    <w:p w:rsidR="009A056B" w:rsidRPr="00124234" w:rsidRDefault="009A056B" w:rsidP="009A056B">
      <w:pPr>
        <w:pStyle w:val="Textodocorpo"/>
        <w:numPr>
          <w:ilvl w:val="0"/>
          <w:numId w:val="10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da Autorização válida emitida pelo Município para Corte de Árvores Isoladas e/ou Intervenção em APP sem vegetação nativa (somente para obras licenciadas pelo município).</w:t>
      </w:r>
    </w:p>
    <w:p w:rsidR="009A056B" w:rsidRPr="00124234" w:rsidRDefault="009A056B" w:rsidP="009A056B">
      <w:pPr>
        <w:pStyle w:val="Textodocorpo"/>
        <w:numPr>
          <w:ilvl w:val="0"/>
          <w:numId w:val="10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Caso a área tenha sido objeto de penalidade por dano ambiental, deverá ser apresentada a certidão de desinterdição/desembargo emitida pela autoridade competente (Policia Ambiental, CBRN, CETESB, Município).</w:t>
      </w:r>
    </w:p>
    <w:p w:rsidR="009A056B" w:rsidRPr="00124234" w:rsidRDefault="009A056B" w:rsidP="009A056B">
      <w:pPr>
        <w:pStyle w:val="Textodocorpo"/>
        <w:shd w:val="clear" w:color="auto" w:fill="auto"/>
        <w:tabs>
          <w:tab w:val="left" w:pos="537"/>
        </w:tabs>
        <w:spacing w:before="0" w:after="120" w:line="240" w:lineRule="auto"/>
        <w:ind w:firstLine="0"/>
        <w:rPr>
          <w:b/>
          <w:sz w:val="16"/>
          <w:szCs w:val="16"/>
          <w:lang w:eastAsia="pt-PT"/>
        </w:rPr>
      </w:pPr>
      <w:r w:rsidRPr="00124234">
        <w:rPr>
          <w:b/>
          <w:sz w:val="16"/>
          <w:szCs w:val="16"/>
          <w:lang w:eastAsia="pt-PT"/>
        </w:rPr>
        <w:t xml:space="preserve">II. Documentos administrativos </w:t>
      </w:r>
    </w:p>
    <w:p w:rsidR="009A056B" w:rsidRPr="00124234" w:rsidRDefault="009A056B" w:rsidP="009A056B">
      <w:pPr>
        <w:pStyle w:val="Textodocorpo"/>
        <w:numPr>
          <w:ilvl w:val="0"/>
          <w:numId w:val="11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do cartão do CNPJ;</w:t>
      </w:r>
    </w:p>
    <w:p w:rsidR="009A056B" w:rsidRPr="00124234" w:rsidRDefault="009A056B" w:rsidP="009A056B">
      <w:pPr>
        <w:pStyle w:val="Textodocorpo"/>
        <w:numPr>
          <w:ilvl w:val="0"/>
          <w:numId w:val="11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do RG do(s) Responsável (is) Legal (is);</w:t>
      </w:r>
    </w:p>
    <w:p w:rsidR="009A056B" w:rsidRPr="00124234" w:rsidRDefault="009A056B" w:rsidP="009A056B">
      <w:pPr>
        <w:pStyle w:val="Textodocorpo"/>
        <w:numPr>
          <w:ilvl w:val="0"/>
          <w:numId w:val="11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do CPF do(s) Responsável (is) Legal (is);</w:t>
      </w:r>
    </w:p>
    <w:p w:rsidR="009A056B" w:rsidRPr="00124234" w:rsidRDefault="009A056B" w:rsidP="009A056B">
      <w:pPr>
        <w:pStyle w:val="Textodocorpo"/>
        <w:numPr>
          <w:ilvl w:val="0"/>
          <w:numId w:val="11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de documentação atestando a disponibilidade do terreno nos casos em que o empreendimento assim o exigir:</w:t>
      </w:r>
    </w:p>
    <w:p w:rsidR="009A056B" w:rsidRPr="00124234" w:rsidRDefault="009A056B" w:rsidP="009A056B">
      <w:pPr>
        <w:pStyle w:val="Textodocorpo"/>
        <w:shd w:val="clear" w:color="auto" w:fill="auto"/>
        <w:tabs>
          <w:tab w:val="left" w:pos="877"/>
        </w:tabs>
        <w:spacing w:before="0" w:after="120" w:line="240" w:lineRule="auto"/>
        <w:ind w:left="284" w:hanging="284"/>
        <w:rPr>
          <w:sz w:val="16"/>
          <w:szCs w:val="16"/>
        </w:rPr>
      </w:pPr>
      <w:r w:rsidRPr="00124234">
        <w:rPr>
          <w:sz w:val="16"/>
          <w:szCs w:val="16"/>
          <w:lang w:eastAsia="pt-PT"/>
        </w:rPr>
        <w:tab/>
      </w:r>
      <w:r w:rsidRPr="00124234">
        <w:rPr>
          <w:sz w:val="16"/>
          <w:szCs w:val="16"/>
          <w:lang w:eastAsia="pt-PT"/>
        </w:rPr>
        <w:tab/>
        <w:t>- Posse ou domínio mediante título ou matrícula de Cartório de Registro de Imóveis; ou</w:t>
      </w:r>
    </w:p>
    <w:p w:rsidR="009A056B" w:rsidRPr="00124234" w:rsidRDefault="009A056B" w:rsidP="009A056B">
      <w:pPr>
        <w:pStyle w:val="Textodocorpo"/>
        <w:shd w:val="clear" w:color="auto" w:fill="auto"/>
        <w:tabs>
          <w:tab w:val="left" w:pos="910"/>
        </w:tabs>
        <w:spacing w:before="0" w:after="120" w:line="240" w:lineRule="auto"/>
        <w:ind w:left="910" w:firstLine="0"/>
        <w:rPr>
          <w:sz w:val="16"/>
          <w:szCs w:val="16"/>
        </w:rPr>
      </w:pPr>
      <w:r w:rsidRPr="00124234">
        <w:rPr>
          <w:sz w:val="16"/>
          <w:szCs w:val="16"/>
          <w:lang w:eastAsia="pt-PT"/>
        </w:rPr>
        <w:t>- Posse provisória, decorrente de processo judicial de desapropriação, mediante termo de imissão provisória de posse; ou</w:t>
      </w:r>
    </w:p>
    <w:p w:rsidR="009A056B" w:rsidRPr="00124234" w:rsidRDefault="009A056B" w:rsidP="009A056B">
      <w:pPr>
        <w:pStyle w:val="Textodocorpo"/>
        <w:shd w:val="clear" w:color="auto" w:fill="auto"/>
        <w:tabs>
          <w:tab w:val="left" w:pos="891"/>
        </w:tabs>
        <w:spacing w:before="0" w:after="120" w:line="240" w:lineRule="auto"/>
        <w:ind w:left="891" w:firstLine="0"/>
        <w:rPr>
          <w:sz w:val="16"/>
          <w:szCs w:val="16"/>
        </w:rPr>
      </w:pPr>
      <w:r w:rsidRPr="00124234">
        <w:rPr>
          <w:sz w:val="16"/>
          <w:szCs w:val="16"/>
          <w:lang w:eastAsia="pt-PT"/>
        </w:rPr>
        <w:t>- Locação, arrendamento, comodato, permissão ou concessão de uso, entre outros, mediante instrumento legal que comprove a disponibilidade do terreno ou imóvel para utilização em período compatível com a natureza do empreendimento ou pelo menos com o retorno do investimento.</w:t>
      </w:r>
    </w:p>
    <w:p w:rsidR="009A056B" w:rsidRPr="00124234" w:rsidRDefault="009A056B" w:rsidP="009A056B">
      <w:pPr>
        <w:pStyle w:val="Textodocorpo"/>
        <w:numPr>
          <w:ilvl w:val="0"/>
          <w:numId w:val="11"/>
        </w:numPr>
        <w:shd w:val="clear" w:color="auto" w:fill="auto"/>
        <w:suppressAutoHyphens w:val="0"/>
        <w:spacing w:before="0" w:after="120" w:line="240" w:lineRule="auto"/>
        <w:ind w:left="568" w:hanging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 xml:space="preserve">Declaração de Adimplência </w:t>
      </w:r>
      <w:r w:rsidR="00C65ABB" w:rsidRPr="00124234">
        <w:rPr>
          <w:sz w:val="16"/>
          <w:szCs w:val="16"/>
          <w:lang w:eastAsia="pt-PT"/>
        </w:rPr>
        <w:t>T</w:t>
      </w:r>
      <w:r w:rsidRPr="00124234">
        <w:rPr>
          <w:sz w:val="16"/>
          <w:szCs w:val="16"/>
          <w:lang w:eastAsia="pt-PT"/>
        </w:rPr>
        <w:t>écnica perante entidades públicas estaduais e federais; de não recebimento de outros</w:t>
      </w:r>
      <w:r w:rsidR="00780B24">
        <w:rPr>
          <w:sz w:val="16"/>
          <w:szCs w:val="16"/>
          <w:lang w:eastAsia="pt-PT"/>
        </w:rPr>
        <w:t xml:space="preserve"> </w:t>
      </w:r>
      <w:r w:rsidRPr="00124234">
        <w:rPr>
          <w:sz w:val="16"/>
          <w:szCs w:val="16"/>
          <w:lang w:eastAsia="pt-PT"/>
        </w:rPr>
        <w:t>financiamentos com recursos públicos para os mesmos itens do objeto a ser financiado, inclusive contrapartida; e de quitação de envio de prestação de contas ao Tribunal de Contas do Estado (TCE) em papel timbrado - Anexo X;</w:t>
      </w:r>
    </w:p>
    <w:p w:rsidR="009A056B" w:rsidRPr="00124234" w:rsidRDefault="009A056B" w:rsidP="009A056B">
      <w:pPr>
        <w:pStyle w:val="Textodocorpo"/>
        <w:numPr>
          <w:ilvl w:val="0"/>
          <w:numId w:val="11"/>
        </w:numPr>
        <w:shd w:val="clear" w:color="auto" w:fill="auto"/>
        <w:tabs>
          <w:tab w:val="clear" w:pos="0"/>
          <w:tab w:val="num" w:pos="284"/>
        </w:tabs>
        <w:suppressAutoHyphens w:val="0"/>
        <w:spacing w:before="0" w:after="120" w:line="240" w:lineRule="auto"/>
        <w:ind w:left="568" w:hanging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 xml:space="preserve">Certidão Negativa (ou Positiva com Efeito de Negativa) do </w:t>
      </w:r>
      <w:r w:rsidRPr="00124234">
        <w:rPr>
          <w:sz w:val="16"/>
          <w:szCs w:val="16"/>
        </w:rPr>
        <w:t>INSS;</w:t>
      </w:r>
    </w:p>
    <w:p w:rsidR="009A056B" w:rsidRPr="00124234" w:rsidRDefault="009A056B" w:rsidP="009A056B">
      <w:pPr>
        <w:pStyle w:val="Textodocorpo"/>
        <w:numPr>
          <w:ilvl w:val="0"/>
          <w:numId w:val="11"/>
        </w:numPr>
        <w:shd w:val="clear" w:color="auto" w:fill="auto"/>
        <w:tabs>
          <w:tab w:val="clear" w:pos="0"/>
          <w:tab w:val="num" w:pos="284"/>
          <w:tab w:val="left" w:pos="542"/>
        </w:tabs>
        <w:suppressAutoHyphens w:val="0"/>
        <w:spacing w:before="0" w:after="120" w:line="240" w:lineRule="auto"/>
        <w:ind w:left="568" w:hanging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Certificado de Regularidade Fiscal junto ao FGTS;</w:t>
      </w:r>
    </w:p>
    <w:p w:rsidR="009A056B" w:rsidRPr="00124234" w:rsidRDefault="009A056B" w:rsidP="009A056B">
      <w:pPr>
        <w:pStyle w:val="Textodocorpo"/>
        <w:numPr>
          <w:ilvl w:val="0"/>
          <w:numId w:val="11"/>
        </w:numPr>
        <w:shd w:val="clear" w:color="auto" w:fill="auto"/>
        <w:tabs>
          <w:tab w:val="clear" w:pos="0"/>
          <w:tab w:val="left" w:pos="542"/>
          <w:tab w:val="num" w:pos="709"/>
        </w:tabs>
        <w:suppressAutoHyphens w:val="0"/>
        <w:spacing w:before="0" w:after="120" w:line="240" w:lineRule="auto"/>
        <w:ind w:left="568" w:hanging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Certidão Negativa (ou Positiva com Efeito de Negativa) de Tributos e Contribuições Federais administrados pela Secretaria da Receita Federal;</w:t>
      </w:r>
    </w:p>
    <w:p w:rsidR="009A056B" w:rsidRPr="00124234" w:rsidRDefault="009A056B" w:rsidP="009A056B">
      <w:pPr>
        <w:pStyle w:val="Textodocorpo"/>
        <w:numPr>
          <w:ilvl w:val="0"/>
          <w:numId w:val="11"/>
        </w:numPr>
        <w:shd w:val="clear" w:color="auto" w:fill="auto"/>
        <w:tabs>
          <w:tab w:val="clear" w:pos="0"/>
          <w:tab w:val="left" w:pos="542"/>
          <w:tab w:val="num" w:pos="709"/>
        </w:tabs>
        <w:suppressAutoHyphens w:val="0"/>
        <w:spacing w:before="0" w:after="120" w:line="240" w:lineRule="auto"/>
        <w:ind w:left="568" w:hanging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Certidão Negativa de Débitos Trabalhistas - CNDT;</w:t>
      </w:r>
    </w:p>
    <w:p w:rsidR="009A056B" w:rsidRPr="00124234" w:rsidRDefault="009A056B" w:rsidP="009A056B">
      <w:pPr>
        <w:pStyle w:val="Textodocorpo"/>
        <w:numPr>
          <w:ilvl w:val="0"/>
          <w:numId w:val="11"/>
        </w:numPr>
        <w:shd w:val="clear" w:color="auto" w:fill="auto"/>
        <w:tabs>
          <w:tab w:val="clear" w:pos="0"/>
          <w:tab w:val="left" w:pos="542"/>
          <w:tab w:val="num" w:pos="709"/>
        </w:tabs>
        <w:suppressAutoHyphens w:val="0"/>
        <w:spacing w:before="0" w:after="120" w:line="240" w:lineRule="auto"/>
        <w:ind w:left="568" w:hanging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Certificado de Regularidade Cadastra</w:t>
      </w:r>
      <w:r w:rsidR="00534B5E">
        <w:rPr>
          <w:sz w:val="16"/>
          <w:szCs w:val="16"/>
          <w:lang w:eastAsia="pt-PT"/>
        </w:rPr>
        <w:t>l de Entidades – CRCE;</w:t>
      </w:r>
    </w:p>
    <w:p w:rsidR="009A056B" w:rsidRPr="00124234" w:rsidRDefault="009A056B" w:rsidP="009A056B">
      <w:pPr>
        <w:pStyle w:val="Textodocorpo"/>
        <w:numPr>
          <w:ilvl w:val="0"/>
          <w:numId w:val="11"/>
        </w:numPr>
        <w:shd w:val="clear" w:color="auto" w:fill="auto"/>
        <w:tabs>
          <w:tab w:val="left" w:pos="542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autenticada do Estatuto registrado em Cartório;</w:t>
      </w:r>
    </w:p>
    <w:p w:rsidR="009A056B" w:rsidRPr="00124234" w:rsidRDefault="009A056B" w:rsidP="009A056B">
      <w:pPr>
        <w:pStyle w:val="Textodocorpo"/>
        <w:numPr>
          <w:ilvl w:val="0"/>
          <w:numId w:val="11"/>
        </w:numPr>
        <w:shd w:val="clear" w:color="auto" w:fill="auto"/>
        <w:tabs>
          <w:tab w:val="left" w:pos="542"/>
        </w:tabs>
        <w:suppressAutoHyphens w:val="0"/>
        <w:spacing w:before="0" w:after="120" w:line="240" w:lineRule="auto"/>
        <w:ind w:left="568" w:hanging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 xml:space="preserve"> Cópia autenticada da Ata de Eleição da Diretoria;</w:t>
      </w:r>
    </w:p>
    <w:p w:rsidR="009A056B" w:rsidRPr="00124234" w:rsidRDefault="009A056B" w:rsidP="009A056B">
      <w:pPr>
        <w:pStyle w:val="Textodocorpo"/>
        <w:numPr>
          <w:ilvl w:val="0"/>
          <w:numId w:val="11"/>
        </w:numPr>
        <w:shd w:val="clear" w:color="auto" w:fill="auto"/>
        <w:tabs>
          <w:tab w:val="left" w:pos="542"/>
        </w:tabs>
        <w:suppressAutoHyphens w:val="0"/>
        <w:spacing w:before="0" w:after="120" w:line="240" w:lineRule="auto"/>
        <w:ind w:left="568" w:hanging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 xml:space="preserve"> Cópia do Ato de Nomeação ou da Ata de Eleição do(s) responsável (is) legal (is);</w:t>
      </w:r>
    </w:p>
    <w:p w:rsidR="009A056B" w:rsidRPr="00124234" w:rsidRDefault="009A056B" w:rsidP="009A056B">
      <w:pPr>
        <w:pStyle w:val="Textodocorpo"/>
        <w:numPr>
          <w:ilvl w:val="0"/>
          <w:numId w:val="11"/>
        </w:numPr>
        <w:shd w:val="clear" w:color="auto" w:fill="auto"/>
        <w:tabs>
          <w:tab w:val="left" w:pos="542"/>
        </w:tabs>
        <w:suppressAutoHyphens w:val="0"/>
        <w:spacing w:before="0" w:after="120" w:line="240" w:lineRule="auto"/>
        <w:ind w:left="568" w:hanging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Certidão do CADIN Estadual.</w:t>
      </w:r>
    </w:p>
    <w:p w:rsidR="00301C33" w:rsidRDefault="009A056B" w:rsidP="00301C33">
      <w:pPr>
        <w:pStyle w:val="Textodocorpo"/>
        <w:shd w:val="clear" w:color="auto" w:fill="auto"/>
        <w:spacing w:before="0" w:after="120" w:line="240" w:lineRule="auto"/>
        <w:ind w:left="285" w:firstLine="0"/>
        <w:rPr>
          <w:sz w:val="18"/>
          <w:szCs w:val="18"/>
          <w:lang w:eastAsia="pt-PT"/>
        </w:rPr>
      </w:pPr>
      <w:r w:rsidRPr="00124234">
        <w:rPr>
          <w:b/>
          <w:sz w:val="16"/>
          <w:szCs w:val="16"/>
          <w:lang w:eastAsia="pt-PT"/>
        </w:rPr>
        <w:t>Obs</w:t>
      </w:r>
      <w:r w:rsidRPr="00124234">
        <w:rPr>
          <w:sz w:val="16"/>
          <w:szCs w:val="16"/>
          <w:lang w:eastAsia="pt-PT"/>
        </w:rPr>
        <w:t xml:space="preserve">.: As Certidões citadas nos itens </w:t>
      </w:r>
      <w:r w:rsidRPr="00124234">
        <w:rPr>
          <w:sz w:val="16"/>
          <w:szCs w:val="16"/>
        </w:rPr>
        <w:t>II.f, II.g, II.h e II.i</w:t>
      </w:r>
      <w:r w:rsidR="00D7169B">
        <w:rPr>
          <w:sz w:val="16"/>
          <w:szCs w:val="16"/>
        </w:rPr>
        <w:t xml:space="preserve"> </w:t>
      </w:r>
      <w:r w:rsidRPr="00124234">
        <w:rPr>
          <w:sz w:val="16"/>
          <w:szCs w:val="16"/>
          <w:lang w:eastAsia="pt-PT"/>
        </w:rPr>
        <w:t xml:space="preserve">deverão estar dentro do prazo de validade quando do protocolo no </w:t>
      </w:r>
      <w:r w:rsidRPr="00124234">
        <w:rPr>
          <w:sz w:val="16"/>
          <w:szCs w:val="16"/>
        </w:rPr>
        <w:t xml:space="preserve">Comitê </w:t>
      </w:r>
      <w:r w:rsidRPr="00124234">
        <w:rPr>
          <w:sz w:val="16"/>
          <w:szCs w:val="16"/>
          <w:lang w:eastAsia="pt-PT"/>
        </w:rPr>
        <w:t xml:space="preserve">ou até </w:t>
      </w:r>
      <w:r w:rsidRPr="00124234">
        <w:rPr>
          <w:sz w:val="16"/>
          <w:szCs w:val="16"/>
        </w:rPr>
        <w:t xml:space="preserve">3 </w:t>
      </w:r>
      <w:r w:rsidRPr="00124234">
        <w:rPr>
          <w:sz w:val="16"/>
          <w:szCs w:val="16"/>
          <w:lang w:eastAsia="pt-PT"/>
        </w:rPr>
        <w:t>(três) dias antes da Plenária do Comitê que deliberará a indicação d</w:t>
      </w:r>
      <w:r w:rsidR="00301C33" w:rsidRPr="00124234">
        <w:rPr>
          <w:sz w:val="16"/>
          <w:szCs w:val="16"/>
          <w:lang w:eastAsia="pt-PT"/>
        </w:rPr>
        <w:t>a proposta.</w:t>
      </w:r>
      <w:r w:rsidR="00301C33">
        <w:rPr>
          <w:sz w:val="18"/>
          <w:szCs w:val="18"/>
          <w:lang w:eastAsia="pt-PT"/>
        </w:rPr>
        <w:br w:type="page"/>
      </w:r>
    </w:p>
    <w:p w:rsidR="009A056B" w:rsidRPr="00E84C06" w:rsidRDefault="009A056B" w:rsidP="00E84C06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lang w:eastAsia="pt-PT"/>
        </w:rPr>
      </w:pPr>
      <w:r>
        <w:rPr>
          <w:rFonts w:ascii="Arial" w:hAnsi="Arial" w:cs="Arial"/>
          <w:b/>
          <w:sz w:val="20"/>
          <w:szCs w:val="20"/>
        </w:rPr>
        <w:lastRenderedPageBreak/>
        <w:t>APÊNCIDE III-D – DA RELAÇÃO DE DOCUMENTAÇÃO PARA</w:t>
      </w:r>
      <w:r w:rsidR="00301C33">
        <w:rPr>
          <w:rFonts w:ascii="Arial" w:hAnsi="Arial" w:cs="Arial"/>
          <w:b/>
          <w:sz w:val="20"/>
          <w:szCs w:val="20"/>
        </w:rPr>
        <w:br/>
      </w:r>
      <w:r w:rsidRPr="00E84C06">
        <w:rPr>
          <w:rFonts w:ascii="Arial" w:hAnsi="Arial" w:cs="Arial"/>
          <w:b/>
          <w:sz w:val="20"/>
          <w:szCs w:val="20"/>
          <w:lang w:eastAsia="pt-PT"/>
        </w:rPr>
        <w:t>USUÁRIOS DE RECURSOS HÍDRICOS COM FINALIDADES LUCRATIVAS</w:t>
      </w:r>
    </w:p>
    <w:p w:rsidR="009A056B" w:rsidRPr="00124234" w:rsidRDefault="009A056B" w:rsidP="009A056B">
      <w:pPr>
        <w:pStyle w:val="Textodocorpo"/>
        <w:shd w:val="clear" w:color="auto" w:fill="auto"/>
        <w:tabs>
          <w:tab w:val="left" w:pos="551"/>
        </w:tabs>
        <w:spacing w:before="0" w:after="120" w:line="240" w:lineRule="auto"/>
        <w:ind w:firstLine="0"/>
        <w:rPr>
          <w:b/>
          <w:sz w:val="16"/>
          <w:szCs w:val="16"/>
        </w:rPr>
      </w:pPr>
      <w:r w:rsidRPr="00301C33">
        <w:rPr>
          <w:b/>
          <w:sz w:val="18"/>
          <w:szCs w:val="18"/>
          <w:lang w:eastAsia="pt-PT"/>
        </w:rPr>
        <w:t>I</w:t>
      </w:r>
      <w:r w:rsidR="00301C33" w:rsidRPr="00301C33">
        <w:rPr>
          <w:b/>
          <w:sz w:val="18"/>
          <w:szCs w:val="18"/>
          <w:lang w:eastAsia="pt-PT"/>
        </w:rPr>
        <w:t xml:space="preserve">. </w:t>
      </w:r>
      <w:r w:rsidRPr="00124234">
        <w:rPr>
          <w:b/>
          <w:sz w:val="16"/>
          <w:szCs w:val="16"/>
          <w:lang w:eastAsia="pt-PT"/>
        </w:rPr>
        <w:t>Documentos Técnicos referentes às Obras e Serviços ou a dispensa do documento, no que couber:</w:t>
      </w:r>
    </w:p>
    <w:p w:rsidR="009A056B" w:rsidRPr="00124234" w:rsidRDefault="009A056B" w:rsidP="009A056B">
      <w:pPr>
        <w:pStyle w:val="Textodocorpo"/>
        <w:numPr>
          <w:ilvl w:val="0"/>
          <w:numId w:val="12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da Licença Prévia - LP da SMA ou da CETESB.</w:t>
      </w:r>
    </w:p>
    <w:p w:rsidR="009A056B" w:rsidRPr="00124234" w:rsidRDefault="009A056B" w:rsidP="009A056B">
      <w:pPr>
        <w:pStyle w:val="Textodocorpo"/>
        <w:numPr>
          <w:ilvl w:val="0"/>
          <w:numId w:val="12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 xml:space="preserve">Cópia da Licença de Instalação </w:t>
      </w:r>
      <w:r w:rsidRPr="00124234">
        <w:rPr>
          <w:sz w:val="16"/>
          <w:szCs w:val="16"/>
        </w:rPr>
        <w:t xml:space="preserve">- </w:t>
      </w:r>
      <w:r w:rsidRPr="00124234">
        <w:rPr>
          <w:sz w:val="16"/>
          <w:szCs w:val="16"/>
          <w:lang w:eastAsia="pt-PT"/>
        </w:rPr>
        <w:t>LI da SMA ou da CETESB.</w:t>
      </w:r>
    </w:p>
    <w:p w:rsidR="009A056B" w:rsidRPr="00124234" w:rsidRDefault="009A056B" w:rsidP="009A056B">
      <w:pPr>
        <w:pStyle w:val="Textodocorpo"/>
        <w:numPr>
          <w:ilvl w:val="0"/>
          <w:numId w:val="12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 xml:space="preserve">Cópia da Licença de Operação </w:t>
      </w:r>
      <w:r w:rsidRPr="00124234">
        <w:rPr>
          <w:sz w:val="16"/>
          <w:szCs w:val="16"/>
        </w:rPr>
        <w:t xml:space="preserve">- </w:t>
      </w:r>
      <w:r w:rsidRPr="00124234">
        <w:rPr>
          <w:sz w:val="16"/>
          <w:szCs w:val="16"/>
          <w:lang w:eastAsia="pt-PT"/>
        </w:rPr>
        <w:t>LO SMA ou da CETESB.</w:t>
      </w:r>
    </w:p>
    <w:p w:rsidR="009A056B" w:rsidRPr="00124234" w:rsidRDefault="009A056B" w:rsidP="009A056B">
      <w:pPr>
        <w:pStyle w:val="Textodocorpo"/>
        <w:numPr>
          <w:ilvl w:val="0"/>
          <w:numId w:val="12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do Atestado de Regularidade Florestal ARF/DPRN (CBRN-CTR3).</w:t>
      </w:r>
    </w:p>
    <w:p w:rsidR="009A056B" w:rsidRPr="00124234" w:rsidRDefault="009A056B" w:rsidP="009A056B">
      <w:pPr>
        <w:pStyle w:val="Textodocorpo"/>
        <w:numPr>
          <w:ilvl w:val="0"/>
          <w:numId w:val="12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 xml:space="preserve">Cópia da Licença de </w:t>
      </w:r>
      <w:r w:rsidR="00C65ABB" w:rsidRPr="00124234">
        <w:rPr>
          <w:sz w:val="16"/>
          <w:szCs w:val="16"/>
          <w:lang w:eastAsia="pt-PT"/>
        </w:rPr>
        <w:t>P</w:t>
      </w:r>
      <w:r w:rsidRPr="00124234">
        <w:rPr>
          <w:sz w:val="16"/>
          <w:szCs w:val="16"/>
          <w:lang w:eastAsia="pt-PT"/>
        </w:rPr>
        <w:t xml:space="preserve">erfuração emitida pelo DAEE, para empreendimento de construção de poços </w:t>
      </w:r>
      <w:r w:rsidRPr="00124234">
        <w:rPr>
          <w:sz w:val="16"/>
          <w:szCs w:val="16"/>
          <w:lang w:eastAsia="pt-PT"/>
        </w:rPr>
        <w:tab/>
        <w:t>profundos.</w:t>
      </w:r>
    </w:p>
    <w:p w:rsidR="009A056B" w:rsidRPr="00124234" w:rsidRDefault="009A056B" w:rsidP="009A056B">
      <w:pPr>
        <w:pStyle w:val="Textodocorpo"/>
        <w:numPr>
          <w:ilvl w:val="0"/>
          <w:numId w:val="12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da publicação do Ato de Outorga do DAEE.</w:t>
      </w:r>
    </w:p>
    <w:p w:rsidR="009A056B" w:rsidRPr="00124234" w:rsidRDefault="009A056B" w:rsidP="009A056B">
      <w:pPr>
        <w:pStyle w:val="Textodocorpo"/>
        <w:numPr>
          <w:ilvl w:val="0"/>
          <w:numId w:val="12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da Autorização válida emitida pela CETESB para Intervenção em Área de Preservação Permanente – APP com ou sem vegetação nativa e/ou Supressão de Vegetação Nativa e/ou Corte de Árvores Isoladas.</w:t>
      </w:r>
    </w:p>
    <w:p w:rsidR="009A056B" w:rsidRPr="00124234" w:rsidRDefault="009A056B" w:rsidP="009A056B">
      <w:pPr>
        <w:pStyle w:val="Textodocorpo"/>
        <w:numPr>
          <w:ilvl w:val="0"/>
          <w:numId w:val="12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da Autorização válida emitida pelo Município para Corte de Árvores Isoladas e/ou Intervenção em APP sem vegetação nativa (somente para obras licenciadas pelo município).</w:t>
      </w:r>
    </w:p>
    <w:p w:rsidR="009A056B" w:rsidRPr="00124234" w:rsidRDefault="009A056B" w:rsidP="009A056B">
      <w:pPr>
        <w:pStyle w:val="Textodocorpo"/>
        <w:numPr>
          <w:ilvl w:val="0"/>
          <w:numId w:val="12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Caso a área tenha sido objeto de penalidade por dano ambiental, deverá ser apresentada a certidão de desinterdição/desembargo emitida pela autoridade competente (Policia Ambiental, CBRN, CETESB, Município).</w:t>
      </w:r>
    </w:p>
    <w:p w:rsidR="009A056B" w:rsidRPr="00124234" w:rsidRDefault="009A056B" w:rsidP="009A056B">
      <w:pPr>
        <w:pStyle w:val="Textodocorpo"/>
        <w:shd w:val="clear" w:color="auto" w:fill="auto"/>
        <w:tabs>
          <w:tab w:val="left" w:pos="537"/>
        </w:tabs>
        <w:spacing w:before="0" w:after="120" w:line="240" w:lineRule="auto"/>
        <w:ind w:firstLine="0"/>
        <w:rPr>
          <w:b/>
          <w:sz w:val="16"/>
          <w:szCs w:val="16"/>
          <w:lang w:eastAsia="pt-PT"/>
        </w:rPr>
      </w:pPr>
      <w:r w:rsidRPr="00124234">
        <w:rPr>
          <w:b/>
          <w:sz w:val="16"/>
          <w:szCs w:val="16"/>
          <w:lang w:eastAsia="pt-PT"/>
        </w:rPr>
        <w:t xml:space="preserve">II. Documentos administrativos </w:t>
      </w:r>
    </w:p>
    <w:p w:rsidR="009A056B" w:rsidRPr="00124234" w:rsidRDefault="009A056B" w:rsidP="009A056B">
      <w:pPr>
        <w:pStyle w:val="Textodocorpo"/>
        <w:numPr>
          <w:ilvl w:val="0"/>
          <w:numId w:val="13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do cartão do CNPJ;</w:t>
      </w:r>
    </w:p>
    <w:p w:rsidR="009A056B" w:rsidRPr="00124234" w:rsidRDefault="009A056B" w:rsidP="009A056B">
      <w:pPr>
        <w:pStyle w:val="Textodocorpo"/>
        <w:numPr>
          <w:ilvl w:val="0"/>
          <w:numId w:val="13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do RG do(s) Responsável (is) Legal (is);</w:t>
      </w:r>
    </w:p>
    <w:p w:rsidR="009A056B" w:rsidRPr="00124234" w:rsidRDefault="009A056B" w:rsidP="009A056B">
      <w:pPr>
        <w:pStyle w:val="Textodocorpo"/>
        <w:numPr>
          <w:ilvl w:val="0"/>
          <w:numId w:val="13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do CPF do(s) Responsável (is) Legal (is);</w:t>
      </w:r>
    </w:p>
    <w:p w:rsidR="009A056B" w:rsidRPr="00124234" w:rsidRDefault="009A056B" w:rsidP="009A056B">
      <w:pPr>
        <w:pStyle w:val="Textodocorpo"/>
        <w:numPr>
          <w:ilvl w:val="0"/>
          <w:numId w:val="13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de documentação atestando a disponibilidade do terreno nos casos em que o empreendimento assim o exigir:</w:t>
      </w:r>
    </w:p>
    <w:p w:rsidR="009A056B" w:rsidRPr="00124234" w:rsidRDefault="009A056B" w:rsidP="009A056B">
      <w:pPr>
        <w:pStyle w:val="Textodocorpo"/>
        <w:shd w:val="clear" w:color="auto" w:fill="auto"/>
        <w:tabs>
          <w:tab w:val="left" w:pos="877"/>
        </w:tabs>
        <w:spacing w:before="0" w:after="120" w:line="240" w:lineRule="auto"/>
        <w:ind w:left="284" w:hanging="284"/>
        <w:rPr>
          <w:sz w:val="16"/>
          <w:szCs w:val="16"/>
        </w:rPr>
      </w:pPr>
      <w:r w:rsidRPr="00124234">
        <w:rPr>
          <w:sz w:val="16"/>
          <w:szCs w:val="16"/>
          <w:lang w:eastAsia="pt-PT"/>
        </w:rPr>
        <w:tab/>
      </w:r>
      <w:r w:rsidRPr="00124234">
        <w:rPr>
          <w:sz w:val="16"/>
          <w:szCs w:val="16"/>
          <w:lang w:eastAsia="pt-PT"/>
        </w:rPr>
        <w:tab/>
        <w:t>- Posse ou domínio mediante título ou matrícula de Cartório de Registro de Imóveis; ou</w:t>
      </w:r>
    </w:p>
    <w:p w:rsidR="009A056B" w:rsidRPr="00124234" w:rsidRDefault="009A056B" w:rsidP="009A056B">
      <w:pPr>
        <w:pStyle w:val="Textodocorpo"/>
        <w:shd w:val="clear" w:color="auto" w:fill="auto"/>
        <w:tabs>
          <w:tab w:val="left" w:pos="910"/>
        </w:tabs>
        <w:spacing w:before="0" w:after="120" w:line="240" w:lineRule="auto"/>
        <w:ind w:left="910" w:firstLine="0"/>
        <w:rPr>
          <w:sz w:val="16"/>
          <w:szCs w:val="16"/>
        </w:rPr>
      </w:pPr>
      <w:r w:rsidRPr="00124234">
        <w:rPr>
          <w:sz w:val="16"/>
          <w:szCs w:val="16"/>
          <w:lang w:eastAsia="pt-PT"/>
        </w:rPr>
        <w:t>- Posse provisória, decorrente de processo judicial de desapropriação, mediante termo de imissão provisória de posse; ou</w:t>
      </w:r>
    </w:p>
    <w:p w:rsidR="009A056B" w:rsidRPr="00124234" w:rsidRDefault="009A056B" w:rsidP="009A056B">
      <w:pPr>
        <w:pStyle w:val="Textodocorpo"/>
        <w:shd w:val="clear" w:color="auto" w:fill="auto"/>
        <w:tabs>
          <w:tab w:val="left" w:pos="891"/>
        </w:tabs>
        <w:spacing w:before="0" w:after="120" w:line="240" w:lineRule="auto"/>
        <w:ind w:left="891" w:firstLine="0"/>
        <w:rPr>
          <w:sz w:val="16"/>
          <w:szCs w:val="16"/>
        </w:rPr>
      </w:pPr>
      <w:r w:rsidRPr="00124234">
        <w:rPr>
          <w:sz w:val="16"/>
          <w:szCs w:val="16"/>
          <w:lang w:eastAsia="pt-PT"/>
        </w:rPr>
        <w:t>- Locação, arrendamento, comodato, permissão ou concessão de uso, entre outros, mediante instrumento legal que comprove a disponibilidade do terreno ou imóvel para utilização em período compatível com a natureza do empreendimento ou pelo menos com o retorno do investimento.</w:t>
      </w:r>
    </w:p>
    <w:p w:rsidR="009A056B" w:rsidRPr="00124234" w:rsidRDefault="009A056B" w:rsidP="009A056B">
      <w:pPr>
        <w:pStyle w:val="Textodocorpo"/>
        <w:numPr>
          <w:ilvl w:val="0"/>
          <w:numId w:val="13"/>
        </w:numPr>
        <w:shd w:val="clear" w:color="auto" w:fill="auto"/>
        <w:suppressAutoHyphens w:val="0"/>
        <w:spacing w:before="0" w:after="120" w:line="240" w:lineRule="auto"/>
        <w:ind w:left="568" w:hanging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 xml:space="preserve">Declaração de Adimplência </w:t>
      </w:r>
      <w:r w:rsidR="00C65ABB" w:rsidRPr="00124234">
        <w:rPr>
          <w:sz w:val="16"/>
          <w:szCs w:val="16"/>
          <w:lang w:eastAsia="pt-PT"/>
        </w:rPr>
        <w:t>T</w:t>
      </w:r>
      <w:r w:rsidRPr="00124234">
        <w:rPr>
          <w:sz w:val="16"/>
          <w:szCs w:val="16"/>
          <w:lang w:eastAsia="pt-PT"/>
        </w:rPr>
        <w:t>écnica perante entidades públicas estaduais e federais; de não recebimento de outros</w:t>
      </w:r>
      <w:r w:rsidR="00D5001A">
        <w:rPr>
          <w:sz w:val="16"/>
          <w:szCs w:val="16"/>
          <w:lang w:eastAsia="pt-PT"/>
        </w:rPr>
        <w:t xml:space="preserve"> </w:t>
      </w:r>
      <w:r w:rsidRPr="00124234">
        <w:rPr>
          <w:sz w:val="16"/>
          <w:szCs w:val="16"/>
          <w:lang w:eastAsia="pt-PT"/>
        </w:rPr>
        <w:t>financiamentos com recursos públicos para os mesmos itens do objeto a ser financiado, inclusive contrapartida; e de quitação de envio de prestação de contas ao Tribunal de Contas do Estado (TCE) em papel timbrado - Anexo X;</w:t>
      </w:r>
    </w:p>
    <w:p w:rsidR="009A056B" w:rsidRPr="00124234" w:rsidRDefault="009A056B" w:rsidP="009A056B">
      <w:pPr>
        <w:pStyle w:val="Textodocorpo"/>
        <w:numPr>
          <w:ilvl w:val="0"/>
          <w:numId w:val="13"/>
        </w:numPr>
        <w:shd w:val="clear" w:color="auto" w:fill="auto"/>
        <w:tabs>
          <w:tab w:val="clear" w:pos="0"/>
          <w:tab w:val="num" w:pos="284"/>
        </w:tabs>
        <w:suppressAutoHyphens w:val="0"/>
        <w:spacing w:before="0" w:after="120" w:line="240" w:lineRule="auto"/>
        <w:ind w:left="568" w:hanging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 xml:space="preserve">Certidão Negativa (ou Positiva com Efeito de Negativa) do </w:t>
      </w:r>
      <w:r w:rsidRPr="00124234">
        <w:rPr>
          <w:sz w:val="16"/>
          <w:szCs w:val="16"/>
        </w:rPr>
        <w:t>INSS;</w:t>
      </w:r>
    </w:p>
    <w:p w:rsidR="009A056B" w:rsidRPr="00124234" w:rsidRDefault="009A056B" w:rsidP="009A056B">
      <w:pPr>
        <w:pStyle w:val="Textodocorpo"/>
        <w:numPr>
          <w:ilvl w:val="0"/>
          <w:numId w:val="13"/>
        </w:numPr>
        <w:shd w:val="clear" w:color="auto" w:fill="auto"/>
        <w:tabs>
          <w:tab w:val="clear" w:pos="0"/>
          <w:tab w:val="num" w:pos="284"/>
          <w:tab w:val="left" w:pos="542"/>
        </w:tabs>
        <w:suppressAutoHyphens w:val="0"/>
        <w:spacing w:before="0" w:after="120" w:line="240" w:lineRule="auto"/>
        <w:ind w:left="568" w:hanging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Certificado de Regularidade Fiscal junto ao FGTS;</w:t>
      </w:r>
    </w:p>
    <w:p w:rsidR="009A056B" w:rsidRPr="00124234" w:rsidRDefault="009A056B" w:rsidP="009A056B">
      <w:pPr>
        <w:pStyle w:val="Textodocorpo"/>
        <w:numPr>
          <w:ilvl w:val="0"/>
          <w:numId w:val="13"/>
        </w:numPr>
        <w:shd w:val="clear" w:color="auto" w:fill="auto"/>
        <w:tabs>
          <w:tab w:val="clear" w:pos="0"/>
          <w:tab w:val="left" w:pos="542"/>
          <w:tab w:val="num" w:pos="709"/>
        </w:tabs>
        <w:suppressAutoHyphens w:val="0"/>
        <w:spacing w:before="0" w:after="120" w:line="240" w:lineRule="auto"/>
        <w:ind w:left="568" w:hanging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Certidão Negativa (ou Positiva com Efeito de Negativa) de Tributos e Contribuições Federais administrados pela Secretaria da Receita Federal;</w:t>
      </w:r>
    </w:p>
    <w:p w:rsidR="009A056B" w:rsidRPr="00124234" w:rsidRDefault="009A056B" w:rsidP="009A056B">
      <w:pPr>
        <w:pStyle w:val="Textodocorpo"/>
        <w:numPr>
          <w:ilvl w:val="0"/>
          <w:numId w:val="13"/>
        </w:numPr>
        <w:shd w:val="clear" w:color="auto" w:fill="auto"/>
        <w:tabs>
          <w:tab w:val="clear" w:pos="0"/>
          <w:tab w:val="left" w:pos="542"/>
          <w:tab w:val="num" w:pos="709"/>
        </w:tabs>
        <w:suppressAutoHyphens w:val="0"/>
        <w:spacing w:before="0" w:after="120" w:line="240" w:lineRule="auto"/>
        <w:ind w:left="568" w:hanging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Certidão N</w:t>
      </w:r>
      <w:r w:rsidR="002E7B18">
        <w:rPr>
          <w:sz w:val="16"/>
          <w:szCs w:val="16"/>
          <w:lang w:eastAsia="pt-PT"/>
        </w:rPr>
        <w:t>egativa de Débitos Trabalhistas;</w:t>
      </w:r>
      <w:r w:rsidRPr="00124234">
        <w:rPr>
          <w:sz w:val="16"/>
          <w:szCs w:val="16"/>
          <w:lang w:eastAsia="pt-PT"/>
        </w:rPr>
        <w:t xml:space="preserve"> </w:t>
      </w:r>
    </w:p>
    <w:p w:rsidR="009A056B" w:rsidRPr="00124234" w:rsidRDefault="009A056B" w:rsidP="009A056B">
      <w:pPr>
        <w:pStyle w:val="Textodocorpo"/>
        <w:numPr>
          <w:ilvl w:val="0"/>
          <w:numId w:val="13"/>
        </w:numPr>
        <w:shd w:val="clear" w:color="auto" w:fill="auto"/>
        <w:tabs>
          <w:tab w:val="clear" w:pos="0"/>
          <w:tab w:val="left" w:pos="542"/>
          <w:tab w:val="num" w:pos="709"/>
        </w:tabs>
        <w:suppressAutoHyphens w:val="0"/>
        <w:spacing w:before="0" w:after="120" w:line="240" w:lineRule="auto"/>
        <w:ind w:left="568" w:hanging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autenticada do Estatuto registrado em Cartório ou do Contrato Social registrado na Junta Comercial;</w:t>
      </w:r>
    </w:p>
    <w:p w:rsidR="009A056B" w:rsidRPr="00124234" w:rsidRDefault="009A056B" w:rsidP="009A056B">
      <w:pPr>
        <w:pStyle w:val="Textodocorpo"/>
        <w:numPr>
          <w:ilvl w:val="0"/>
          <w:numId w:val="13"/>
        </w:numPr>
        <w:shd w:val="clear" w:color="auto" w:fill="auto"/>
        <w:tabs>
          <w:tab w:val="left" w:pos="542"/>
        </w:tabs>
        <w:suppressAutoHyphens w:val="0"/>
        <w:spacing w:before="0" w:after="120" w:line="240" w:lineRule="auto"/>
        <w:ind w:left="568" w:hanging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 xml:space="preserve"> Cópia autenticada da Ata de Eleição da Diretoria, se couber;</w:t>
      </w:r>
    </w:p>
    <w:p w:rsidR="009A056B" w:rsidRPr="00124234" w:rsidRDefault="009A056B" w:rsidP="009A056B">
      <w:pPr>
        <w:pStyle w:val="Textodocorpo"/>
        <w:numPr>
          <w:ilvl w:val="0"/>
          <w:numId w:val="13"/>
        </w:numPr>
        <w:shd w:val="clear" w:color="auto" w:fill="auto"/>
        <w:tabs>
          <w:tab w:val="left" w:pos="542"/>
        </w:tabs>
        <w:suppressAutoHyphens w:val="0"/>
        <w:spacing w:before="0" w:after="120" w:line="240" w:lineRule="auto"/>
        <w:ind w:left="568" w:hanging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 xml:space="preserve"> Cópia do Ato de Nomeação ou da Ata de Eleição do(s) responsável (is) legal (is), se couber;</w:t>
      </w:r>
    </w:p>
    <w:p w:rsidR="009A056B" w:rsidRPr="00124234" w:rsidRDefault="009A056B" w:rsidP="009A056B">
      <w:pPr>
        <w:pStyle w:val="Textodocorpo"/>
        <w:numPr>
          <w:ilvl w:val="0"/>
          <w:numId w:val="13"/>
        </w:numPr>
        <w:shd w:val="clear" w:color="auto" w:fill="auto"/>
        <w:tabs>
          <w:tab w:val="left" w:pos="542"/>
        </w:tabs>
        <w:suppressAutoHyphens w:val="0"/>
        <w:spacing w:before="0" w:after="120" w:line="240" w:lineRule="auto"/>
        <w:ind w:left="568" w:hanging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Certidão do CADIN Estadual.</w:t>
      </w:r>
    </w:p>
    <w:p w:rsidR="009A056B" w:rsidRPr="00301C33" w:rsidRDefault="009A056B" w:rsidP="009A056B">
      <w:pPr>
        <w:pStyle w:val="Textodocorpo"/>
        <w:shd w:val="clear" w:color="auto" w:fill="auto"/>
        <w:spacing w:before="0" w:after="120" w:line="240" w:lineRule="auto"/>
        <w:ind w:left="285" w:firstLine="0"/>
        <w:rPr>
          <w:sz w:val="18"/>
          <w:szCs w:val="18"/>
          <w:lang w:eastAsia="pt-PT"/>
        </w:rPr>
      </w:pPr>
      <w:r w:rsidRPr="00124234">
        <w:rPr>
          <w:b/>
          <w:sz w:val="16"/>
          <w:szCs w:val="16"/>
          <w:lang w:eastAsia="pt-PT"/>
        </w:rPr>
        <w:t>Obs</w:t>
      </w:r>
      <w:r w:rsidRPr="00124234">
        <w:rPr>
          <w:sz w:val="16"/>
          <w:szCs w:val="16"/>
          <w:lang w:eastAsia="pt-PT"/>
        </w:rPr>
        <w:t xml:space="preserve">.: As Certidões citadas nos itens </w:t>
      </w:r>
      <w:r w:rsidRPr="00124234">
        <w:rPr>
          <w:sz w:val="16"/>
          <w:szCs w:val="16"/>
        </w:rPr>
        <w:t>II.f, II.g, II.h e II.i</w:t>
      </w:r>
      <w:r w:rsidR="00FF005C">
        <w:rPr>
          <w:sz w:val="16"/>
          <w:szCs w:val="16"/>
        </w:rPr>
        <w:t xml:space="preserve"> </w:t>
      </w:r>
      <w:r w:rsidRPr="00124234">
        <w:rPr>
          <w:sz w:val="16"/>
          <w:szCs w:val="16"/>
          <w:lang w:eastAsia="pt-PT"/>
        </w:rPr>
        <w:t xml:space="preserve">deverão estar dentro do prazo de validade quando do protocolo no </w:t>
      </w:r>
      <w:r w:rsidRPr="00124234">
        <w:rPr>
          <w:sz w:val="16"/>
          <w:szCs w:val="16"/>
        </w:rPr>
        <w:t xml:space="preserve">Comitê </w:t>
      </w:r>
      <w:r w:rsidRPr="00124234">
        <w:rPr>
          <w:sz w:val="16"/>
          <w:szCs w:val="16"/>
          <w:lang w:eastAsia="pt-PT"/>
        </w:rPr>
        <w:t xml:space="preserve">ou até </w:t>
      </w:r>
      <w:r w:rsidRPr="00124234">
        <w:rPr>
          <w:sz w:val="16"/>
          <w:szCs w:val="16"/>
        </w:rPr>
        <w:t xml:space="preserve">3 </w:t>
      </w:r>
      <w:r w:rsidRPr="00124234">
        <w:rPr>
          <w:sz w:val="16"/>
          <w:szCs w:val="16"/>
          <w:lang w:eastAsia="pt-PT"/>
        </w:rPr>
        <w:t>(três) dias antes da Plenária do Comitê que deliberará a indicação da proposta.</w:t>
      </w:r>
      <w:r w:rsidRPr="00301C33">
        <w:rPr>
          <w:sz w:val="18"/>
          <w:szCs w:val="18"/>
          <w:lang w:eastAsia="pt-PT"/>
        </w:rPr>
        <w:br w:type="page"/>
      </w:r>
    </w:p>
    <w:p w:rsidR="009A056B" w:rsidRDefault="009A056B" w:rsidP="009A056B">
      <w:pPr>
        <w:tabs>
          <w:tab w:val="left" w:pos="3450"/>
        </w:tabs>
        <w:autoSpaceDE w:val="0"/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APÊNCIDE IV – DA ESTRUTURA DAS PROPOSTAS</w:t>
      </w:r>
    </w:p>
    <w:p w:rsidR="009A056B" w:rsidRPr="00124234" w:rsidRDefault="009A056B" w:rsidP="00301C33">
      <w:pPr>
        <w:autoSpaceDE w:val="0"/>
        <w:spacing w:after="80"/>
        <w:jc w:val="both"/>
        <w:rPr>
          <w:rFonts w:ascii="Arial" w:hAnsi="Arial" w:cs="Arial"/>
          <w:sz w:val="17"/>
          <w:szCs w:val="17"/>
        </w:rPr>
      </w:pPr>
      <w:r w:rsidRPr="00124234">
        <w:rPr>
          <w:rFonts w:ascii="Arial" w:hAnsi="Arial" w:cs="Arial"/>
          <w:sz w:val="17"/>
          <w:szCs w:val="17"/>
        </w:rPr>
        <w:t>As propostas deverão ser elaboradas em conformidade com o MPO</w:t>
      </w:r>
      <w:bookmarkStart w:id="2" w:name="_GoBack"/>
      <w:bookmarkEnd w:id="2"/>
      <w:r w:rsidRPr="00124234">
        <w:rPr>
          <w:rFonts w:ascii="Arial" w:hAnsi="Arial" w:cs="Arial"/>
          <w:sz w:val="17"/>
          <w:szCs w:val="17"/>
        </w:rPr>
        <w:t xml:space="preserve"> e seguir a estrutura proposta nesta Deliberação, descrita a seguir:</w:t>
      </w:r>
    </w:p>
    <w:p w:rsidR="009A056B" w:rsidRPr="00124234" w:rsidRDefault="009A056B" w:rsidP="00301C33">
      <w:pPr>
        <w:autoSpaceDE w:val="0"/>
        <w:spacing w:after="80"/>
        <w:jc w:val="both"/>
        <w:rPr>
          <w:rFonts w:ascii="Arial" w:hAnsi="Arial" w:cs="Arial"/>
          <w:sz w:val="17"/>
          <w:szCs w:val="17"/>
        </w:rPr>
      </w:pPr>
      <w:r w:rsidRPr="00124234">
        <w:rPr>
          <w:rFonts w:ascii="Arial" w:hAnsi="Arial" w:cs="Arial"/>
          <w:b/>
          <w:sz w:val="17"/>
          <w:szCs w:val="17"/>
        </w:rPr>
        <w:t>1. Apresentação institucional do proponente</w:t>
      </w:r>
      <w:r w:rsidRPr="00124234">
        <w:rPr>
          <w:rFonts w:ascii="Arial" w:hAnsi="Arial" w:cs="Arial"/>
          <w:sz w:val="17"/>
          <w:szCs w:val="17"/>
        </w:rPr>
        <w:t>: Descrição sucinta do histórico da instituição, entidade ou organização, assim como projetos desenvolvidos na área da proposta, de forma a justificar essa.</w:t>
      </w:r>
    </w:p>
    <w:p w:rsidR="009A056B" w:rsidRPr="00124234" w:rsidRDefault="009A056B" w:rsidP="00301C33">
      <w:pPr>
        <w:autoSpaceDE w:val="0"/>
        <w:spacing w:after="80"/>
        <w:jc w:val="both"/>
        <w:rPr>
          <w:rFonts w:ascii="Arial" w:hAnsi="Arial" w:cs="Arial"/>
          <w:sz w:val="17"/>
          <w:szCs w:val="17"/>
        </w:rPr>
      </w:pPr>
      <w:r w:rsidRPr="00124234">
        <w:rPr>
          <w:rFonts w:ascii="Arial" w:hAnsi="Arial" w:cs="Arial"/>
          <w:b/>
          <w:sz w:val="17"/>
          <w:szCs w:val="17"/>
        </w:rPr>
        <w:t>2. Introdução</w:t>
      </w:r>
      <w:r w:rsidRPr="00124234">
        <w:rPr>
          <w:rFonts w:ascii="Arial" w:hAnsi="Arial" w:cs="Arial"/>
          <w:sz w:val="17"/>
          <w:szCs w:val="17"/>
        </w:rPr>
        <w:t>: Descrever a contextualização da proposta dentro da ação que se enquadra no Plano de Bacia Hidrográfica e suas informações gerais. Recomenda-se desenvolver uma breve revisão bibliográfica com as principais e recentes publicações no tema da proposta, reforçando-se assim a sua importância.</w:t>
      </w:r>
    </w:p>
    <w:p w:rsidR="009A056B" w:rsidRPr="00124234" w:rsidRDefault="009A056B" w:rsidP="00301C33">
      <w:pPr>
        <w:autoSpaceDE w:val="0"/>
        <w:spacing w:after="80"/>
        <w:jc w:val="both"/>
        <w:rPr>
          <w:rFonts w:ascii="Arial" w:hAnsi="Arial" w:cs="Arial"/>
          <w:sz w:val="17"/>
          <w:szCs w:val="17"/>
        </w:rPr>
      </w:pPr>
      <w:r w:rsidRPr="00124234">
        <w:rPr>
          <w:rFonts w:ascii="Arial" w:hAnsi="Arial" w:cs="Arial"/>
          <w:b/>
          <w:sz w:val="17"/>
          <w:szCs w:val="17"/>
        </w:rPr>
        <w:t>3. Objetivos</w:t>
      </w:r>
      <w:r w:rsidRPr="00124234">
        <w:rPr>
          <w:rFonts w:ascii="Arial" w:hAnsi="Arial" w:cs="Arial"/>
          <w:sz w:val="17"/>
          <w:szCs w:val="17"/>
        </w:rPr>
        <w:t>: Deve-se dividir em geral e específicos. No geral é necessário demonstrar os propósitos da proposta de forma ampla, enquanto nos específicos devem conter o detalhamento do geral, para se alcançar os resultados.</w:t>
      </w:r>
    </w:p>
    <w:p w:rsidR="009A056B" w:rsidRPr="00124234" w:rsidRDefault="009A056B" w:rsidP="00301C33">
      <w:pPr>
        <w:autoSpaceDE w:val="0"/>
        <w:spacing w:after="80"/>
        <w:jc w:val="both"/>
        <w:rPr>
          <w:rFonts w:ascii="Arial" w:hAnsi="Arial" w:cs="Arial"/>
          <w:sz w:val="17"/>
          <w:szCs w:val="17"/>
        </w:rPr>
      </w:pPr>
      <w:r w:rsidRPr="00124234">
        <w:rPr>
          <w:rFonts w:ascii="Arial" w:hAnsi="Arial" w:cs="Arial"/>
          <w:b/>
          <w:sz w:val="17"/>
          <w:szCs w:val="17"/>
        </w:rPr>
        <w:t>4. Justificativa</w:t>
      </w:r>
      <w:r w:rsidRPr="00124234">
        <w:rPr>
          <w:rFonts w:ascii="Arial" w:hAnsi="Arial" w:cs="Arial"/>
          <w:sz w:val="17"/>
          <w:szCs w:val="17"/>
        </w:rPr>
        <w:t>: Apresentação das razões pelas quais a proposta deve ser desenvolvida e como poderá contribuir para a solução ou amenização dos problemas identificados. Deve-se justificar a proposta dentro do Plano Estadual de Recursos Hídricos e do Plano de Bacia Hidrográfica.</w:t>
      </w:r>
    </w:p>
    <w:p w:rsidR="009A056B" w:rsidRPr="00124234" w:rsidRDefault="009A056B" w:rsidP="00301C33">
      <w:pPr>
        <w:autoSpaceDE w:val="0"/>
        <w:spacing w:after="80"/>
        <w:jc w:val="both"/>
        <w:rPr>
          <w:rFonts w:ascii="Arial" w:hAnsi="Arial" w:cs="Arial"/>
          <w:sz w:val="17"/>
          <w:szCs w:val="17"/>
        </w:rPr>
      </w:pPr>
      <w:r w:rsidRPr="00124234">
        <w:rPr>
          <w:rFonts w:ascii="Arial" w:hAnsi="Arial" w:cs="Arial"/>
          <w:b/>
          <w:sz w:val="17"/>
          <w:szCs w:val="17"/>
        </w:rPr>
        <w:t>5. Público alvo</w:t>
      </w:r>
      <w:r w:rsidRPr="00124234">
        <w:rPr>
          <w:rFonts w:ascii="Arial" w:hAnsi="Arial" w:cs="Arial"/>
          <w:sz w:val="17"/>
          <w:szCs w:val="17"/>
        </w:rPr>
        <w:t>: É o público que será beneficiado com os resultados da proposta, sendo necessário ser coerente com os propósitos estabelecidos pela proposta.</w:t>
      </w:r>
    </w:p>
    <w:p w:rsidR="009A056B" w:rsidRPr="00124234" w:rsidRDefault="009A056B" w:rsidP="00301C33">
      <w:pPr>
        <w:autoSpaceDE w:val="0"/>
        <w:spacing w:after="80"/>
        <w:jc w:val="both"/>
        <w:rPr>
          <w:rFonts w:ascii="Arial" w:hAnsi="Arial" w:cs="Arial"/>
          <w:sz w:val="17"/>
          <w:szCs w:val="17"/>
        </w:rPr>
      </w:pPr>
      <w:r w:rsidRPr="00124234">
        <w:rPr>
          <w:rFonts w:ascii="Arial" w:hAnsi="Arial" w:cs="Arial"/>
          <w:b/>
          <w:sz w:val="17"/>
          <w:szCs w:val="17"/>
        </w:rPr>
        <w:t>6. Metodologia (somente para projetos e estudos)</w:t>
      </w:r>
      <w:r w:rsidRPr="00124234">
        <w:rPr>
          <w:rFonts w:ascii="Arial" w:hAnsi="Arial" w:cs="Arial"/>
          <w:sz w:val="17"/>
          <w:szCs w:val="17"/>
        </w:rPr>
        <w:t>: Deve</w:t>
      </w:r>
      <w:r w:rsidR="00D564B4" w:rsidRPr="00124234">
        <w:rPr>
          <w:rFonts w:ascii="Arial" w:hAnsi="Arial" w:cs="Arial"/>
          <w:sz w:val="17"/>
          <w:szCs w:val="17"/>
        </w:rPr>
        <w:t>m</w:t>
      </w:r>
      <w:r w:rsidRPr="00124234">
        <w:rPr>
          <w:rFonts w:ascii="Arial" w:hAnsi="Arial" w:cs="Arial"/>
          <w:sz w:val="17"/>
          <w:szCs w:val="17"/>
        </w:rPr>
        <w:t xml:space="preserve"> ser descrito</w:t>
      </w:r>
      <w:r w:rsidR="00D564B4" w:rsidRPr="00124234">
        <w:rPr>
          <w:rFonts w:ascii="Arial" w:hAnsi="Arial" w:cs="Arial"/>
          <w:sz w:val="17"/>
          <w:szCs w:val="17"/>
        </w:rPr>
        <w:t>s</w:t>
      </w:r>
      <w:r w:rsidRPr="00124234">
        <w:rPr>
          <w:rFonts w:ascii="Arial" w:hAnsi="Arial" w:cs="Arial"/>
          <w:sz w:val="17"/>
          <w:szCs w:val="17"/>
        </w:rPr>
        <w:t xml:space="preserve"> os métodos a serem utilizados para se atingir os objetivos da proposta, podendo ser conceitos teóricos, técnicas ou procedimentos experimentais. É necessário descrever todos os recursos (humanos e/ou materiais) que serão utilizados no desenvolvimento do projeto ou estudo, justificando-se a necessidade dos mesmos.</w:t>
      </w:r>
    </w:p>
    <w:p w:rsidR="009A056B" w:rsidRPr="00124234" w:rsidRDefault="009A056B" w:rsidP="00301C33">
      <w:pPr>
        <w:autoSpaceDE w:val="0"/>
        <w:spacing w:after="80"/>
        <w:jc w:val="both"/>
        <w:rPr>
          <w:rFonts w:ascii="Arial" w:hAnsi="Arial" w:cs="Arial"/>
          <w:sz w:val="17"/>
          <w:szCs w:val="17"/>
        </w:rPr>
      </w:pPr>
      <w:r w:rsidRPr="00124234">
        <w:rPr>
          <w:rFonts w:ascii="Arial" w:hAnsi="Arial" w:cs="Arial"/>
          <w:b/>
          <w:sz w:val="17"/>
          <w:szCs w:val="17"/>
        </w:rPr>
        <w:t>7. Especificação técnica (somente para serviços e obras)</w:t>
      </w:r>
      <w:r w:rsidRPr="00124234">
        <w:rPr>
          <w:rFonts w:ascii="Arial" w:hAnsi="Arial" w:cs="Arial"/>
          <w:sz w:val="17"/>
          <w:szCs w:val="17"/>
        </w:rPr>
        <w:t>: Descrever os métodos e técnicas para alcançar os objetivos da proposta, detalhando o uso e a especificação de materiais, equipamentos, instalações e mão de obra, de forma geral.</w:t>
      </w:r>
    </w:p>
    <w:p w:rsidR="009A056B" w:rsidRPr="00124234" w:rsidRDefault="009A056B" w:rsidP="00301C33">
      <w:pPr>
        <w:autoSpaceDE w:val="0"/>
        <w:spacing w:after="80"/>
        <w:jc w:val="both"/>
        <w:rPr>
          <w:rFonts w:ascii="Arial" w:hAnsi="Arial" w:cs="Arial"/>
          <w:sz w:val="17"/>
          <w:szCs w:val="17"/>
        </w:rPr>
      </w:pPr>
      <w:r w:rsidRPr="00124234">
        <w:rPr>
          <w:rFonts w:ascii="Arial" w:hAnsi="Arial" w:cs="Arial"/>
          <w:b/>
          <w:sz w:val="17"/>
          <w:szCs w:val="17"/>
        </w:rPr>
        <w:t>8</w:t>
      </w:r>
      <w:r w:rsidRPr="00124234">
        <w:rPr>
          <w:rFonts w:ascii="Arial" w:hAnsi="Arial" w:cs="Arial"/>
          <w:sz w:val="17"/>
          <w:szCs w:val="17"/>
        </w:rPr>
        <w:t xml:space="preserve">. </w:t>
      </w:r>
      <w:r w:rsidRPr="00124234">
        <w:rPr>
          <w:rFonts w:ascii="Arial" w:hAnsi="Arial" w:cs="Arial"/>
          <w:b/>
          <w:sz w:val="17"/>
          <w:szCs w:val="17"/>
        </w:rPr>
        <w:t>Parcerias (quando aplicável)</w:t>
      </w:r>
      <w:r w:rsidRPr="00124234">
        <w:rPr>
          <w:rFonts w:ascii="Arial" w:hAnsi="Arial" w:cs="Arial"/>
          <w:sz w:val="17"/>
          <w:szCs w:val="17"/>
        </w:rPr>
        <w:t>: Deverá ser apresentado pelo proponente, no momento da submissão da proposta, um termo firmado com pessoa física ou jurídica que colabore para o desenvolvimento do projeto, estudo, serviço ou obra, agregando valor ao mesmo, por meio de recursos humanos, econômicos e/ou financeiros.</w:t>
      </w:r>
    </w:p>
    <w:p w:rsidR="009A056B" w:rsidRPr="00124234" w:rsidRDefault="009A056B" w:rsidP="00301C33">
      <w:pPr>
        <w:autoSpaceDE w:val="0"/>
        <w:spacing w:after="80"/>
        <w:jc w:val="both"/>
        <w:rPr>
          <w:rFonts w:ascii="Arial" w:hAnsi="Arial" w:cs="Arial"/>
          <w:sz w:val="17"/>
          <w:szCs w:val="17"/>
        </w:rPr>
      </w:pPr>
      <w:r w:rsidRPr="00124234">
        <w:rPr>
          <w:rFonts w:ascii="Arial" w:hAnsi="Arial" w:cs="Arial"/>
          <w:b/>
          <w:sz w:val="17"/>
          <w:szCs w:val="17"/>
        </w:rPr>
        <w:t>9</w:t>
      </w:r>
      <w:r w:rsidRPr="00124234">
        <w:rPr>
          <w:rFonts w:ascii="Arial" w:hAnsi="Arial" w:cs="Arial"/>
          <w:sz w:val="17"/>
          <w:szCs w:val="17"/>
        </w:rPr>
        <w:t xml:space="preserve">. </w:t>
      </w:r>
      <w:r w:rsidRPr="00124234">
        <w:rPr>
          <w:rFonts w:ascii="Arial" w:hAnsi="Arial" w:cs="Arial"/>
          <w:b/>
          <w:sz w:val="17"/>
          <w:szCs w:val="17"/>
        </w:rPr>
        <w:t>Equipe técnica</w:t>
      </w:r>
      <w:r w:rsidRPr="00124234">
        <w:rPr>
          <w:rFonts w:ascii="Arial" w:hAnsi="Arial" w:cs="Arial"/>
          <w:sz w:val="17"/>
          <w:szCs w:val="17"/>
        </w:rPr>
        <w:t>: apresentar todos membros da entidade proponente que serão responsáveis pelo desenvolvimento da proposta, descrevendo a formação acadêmica, a experiência na área e a função.</w:t>
      </w:r>
    </w:p>
    <w:p w:rsidR="009A056B" w:rsidRPr="00124234" w:rsidRDefault="009A056B" w:rsidP="00301C33">
      <w:pPr>
        <w:autoSpaceDE w:val="0"/>
        <w:spacing w:after="80"/>
        <w:jc w:val="both"/>
        <w:rPr>
          <w:rFonts w:ascii="Arial" w:hAnsi="Arial" w:cs="Arial"/>
          <w:sz w:val="17"/>
          <w:szCs w:val="17"/>
        </w:rPr>
      </w:pPr>
      <w:r w:rsidRPr="00124234">
        <w:rPr>
          <w:rFonts w:ascii="Arial" w:hAnsi="Arial" w:cs="Arial"/>
          <w:b/>
          <w:sz w:val="17"/>
          <w:szCs w:val="17"/>
        </w:rPr>
        <w:t>10. Metas e atividades (somente para projetos e estudos)</w:t>
      </w:r>
      <w:r w:rsidRPr="00124234">
        <w:rPr>
          <w:rFonts w:ascii="Arial" w:hAnsi="Arial" w:cs="Arial"/>
          <w:sz w:val="17"/>
          <w:szCs w:val="17"/>
        </w:rPr>
        <w:t>: As metas envolvem as ações e as atividades necessárias para alcançar certo objetivo específico, devendo ser claras, exequíveis e mensuráveis em determinado período de tempo.</w:t>
      </w:r>
    </w:p>
    <w:p w:rsidR="009A056B" w:rsidRPr="00124234" w:rsidRDefault="009A056B" w:rsidP="00301C33">
      <w:pPr>
        <w:autoSpaceDE w:val="0"/>
        <w:spacing w:after="80"/>
        <w:jc w:val="both"/>
        <w:rPr>
          <w:rFonts w:ascii="Arial" w:hAnsi="Arial" w:cs="Arial"/>
          <w:sz w:val="17"/>
          <w:szCs w:val="17"/>
        </w:rPr>
      </w:pPr>
      <w:r w:rsidRPr="00124234">
        <w:rPr>
          <w:rFonts w:ascii="Arial" w:hAnsi="Arial" w:cs="Arial"/>
          <w:b/>
          <w:sz w:val="17"/>
          <w:szCs w:val="17"/>
        </w:rPr>
        <w:t>11. Plano de trabalho (somente para serviços e obras)</w:t>
      </w:r>
      <w:r w:rsidRPr="00124234">
        <w:rPr>
          <w:rFonts w:ascii="Arial" w:hAnsi="Arial" w:cs="Arial"/>
          <w:sz w:val="17"/>
          <w:szCs w:val="17"/>
        </w:rPr>
        <w:t>: Descrição das atividades a serem desenvolvidas para a execução de serviços ou obras.</w:t>
      </w:r>
    </w:p>
    <w:p w:rsidR="009A056B" w:rsidRPr="00124234" w:rsidRDefault="009A056B" w:rsidP="00301C33">
      <w:pPr>
        <w:autoSpaceDE w:val="0"/>
        <w:spacing w:after="80"/>
        <w:jc w:val="both"/>
        <w:rPr>
          <w:rFonts w:ascii="Arial" w:hAnsi="Arial" w:cs="Arial"/>
          <w:sz w:val="17"/>
          <w:szCs w:val="17"/>
        </w:rPr>
      </w:pPr>
      <w:r w:rsidRPr="00124234">
        <w:rPr>
          <w:rFonts w:ascii="Arial" w:hAnsi="Arial" w:cs="Arial"/>
          <w:b/>
          <w:sz w:val="17"/>
          <w:szCs w:val="17"/>
        </w:rPr>
        <w:t>12. Resultados esperados</w:t>
      </w:r>
      <w:r w:rsidRPr="00124234">
        <w:rPr>
          <w:rFonts w:ascii="Arial" w:hAnsi="Arial" w:cs="Arial"/>
          <w:sz w:val="17"/>
          <w:szCs w:val="17"/>
        </w:rPr>
        <w:t>: As propostas deverão descrever claramente os resultados e produtos a serem obtidos com a conclusão do projeto, estudo, serviço ou obra.</w:t>
      </w:r>
    </w:p>
    <w:p w:rsidR="009A056B" w:rsidRPr="00124234" w:rsidRDefault="009A056B" w:rsidP="00301C33">
      <w:pPr>
        <w:autoSpaceDE w:val="0"/>
        <w:spacing w:after="80"/>
        <w:jc w:val="both"/>
        <w:rPr>
          <w:rFonts w:ascii="Arial" w:hAnsi="Arial" w:cs="Arial"/>
          <w:sz w:val="17"/>
          <w:szCs w:val="17"/>
        </w:rPr>
      </w:pPr>
      <w:r w:rsidRPr="00124234">
        <w:rPr>
          <w:rFonts w:ascii="Arial" w:hAnsi="Arial" w:cs="Arial"/>
          <w:b/>
          <w:sz w:val="17"/>
          <w:szCs w:val="17"/>
        </w:rPr>
        <w:t>13.</w:t>
      </w:r>
      <w:r w:rsidR="00FA50BB">
        <w:rPr>
          <w:rFonts w:ascii="Arial" w:hAnsi="Arial" w:cs="Arial"/>
          <w:b/>
          <w:sz w:val="17"/>
          <w:szCs w:val="17"/>
        </w:rPr>
        <w:t xml:space="preserve"> </w:t>
      </w:r>
      <w:r w:rsidRPr="00124234">
        <w:rPr>
          <w:rFonts w:ascii="Arial" w:hAnsi="Arial" w:cs="Arial"/>
          <w:b/>
          <w:sz w:val="17"/>
          <w:szCs w:val="17"/>
        </w:rPr>
        <w:t>Bibliografia</w:t>
      </w:r>
      <w:r w:rsidRPr="00124234">
        <w:rPr>
          <w:rFonts w:ascii="Arial" w:hAnsi="Arial" w:cs="Arial"/>
          <w:sz w:val="17"/>
          <w:szCs w:val="17"/>
        </w:rPr>
        <w:t>: As propostas deverão relacionar as bibliografias utilizadas, no padrão ABNT de acordo com a NBR 6023.</w:t>
      </w:r>
    </w:p>
    <w:p w:rsidR="009A056B" w:rsidRPr="00124234" w:rsidRDefault="009A056B" w:rsidP="00301C33">
      <w:pPr>
        <w:autoSpaceDE w:val="0"/>
        <w:spacing w:after="80"/>
        <w:jc w:val="both"/>
        <w:rPr>
          <w:rFonts w:ascii="Arial" w:hAnsi="Arial" w:cs="Arial"/>
          <w:sz w:val="17"/>
          <w:szCs w:val="17"/>
        </w:rPr>
      </w:pPr>
      <w:r w:rsidRPr="00124234">
        <w:rPr>
          <w:rFonts w:ascii="Arial" w:hAnsi="Arial" w:cs="Arial"/>
          <w:b/>
          <w:sz w:val="17"/>
          <w:szCs w:val="17"/>
        </w:rPr>
        <w:t>14. Cronograma físico-financeiro</w:t>
      </w:r>
      <w:r w:rsidRPr="00124234">
        <w:rPr>
          <w:rFonts w:ascii="Arial" w:hAnsi="Arial" w:cs="Arial"/>
          <w:sz w:val="17"/>
          <w:szCs w:val="17"/>
        </w:rPr>
        <w:t>: Cada atividade descrita no Termo de Referência deverá ser descrita no cronograma, com seus valores e horizonte temporal. O modelo a ser utilizado é o Anexo VII do MPO.</w:t>
      </w:r>
    </w:p>
    <w:p w:rsidR="009A056B" w:rsidRPr="00124234" w:rsidRDefault="009A056B" w:rsidP="00301C33">
      <w:pPr>
        <w:autoSpaceDE w:val="0"/>
        <w:spacing w:after="80"/>
        <w:jc w:val="both"/>
        <w:rPr>
          <w:rFonts w:ascii="Arial" w:hAnsi="Arial" w:cs="Arial"/>
          <w:sz w:val="17"/>
          <w:szCs w:val="17"/>
        </w:rPr>
      </w:pPr>
      <w:r w:rsidRPr="00124234">
        <w:rPr>
          <w:rFonts w:ascii="Arial" w:hAnsi="Arial" w:cs="Arial"/>
          <w:b/>
          <w:sz w:val="17"/>
          <w:szCs w:val="17"/>
        </w:rPr>
        <w:t>15. Planilha de orçamento</w:t>
      </w:r>
      <w:r w:rsidRPr="00124234">
        <w:rPr>
          <w:rFonts w:ascii="Arial" w:hAnsi="Arial" w:cs="Arial"/>
          <w:sz w:val="17"/>
          <w:szCs w:val="17"/>
        </w:rPr>
        <w:t>: As propostas deverão apresentar os custos detalhados de cada item necessário, agrupando-os por atividade. O modelo a ser utilizado é o Anexo VIII do MPO.</w:t>
      </w:r>
    </w:p>
    <w:p w:rsidR="009A056B" w:rsidRPr="00124234" w:rsidRDefault="009A056B" w:rsidP="00301C33">
      <w:pPr>
        <w:autoSpaceDE w:val="0"/>
        <w:spacing w:after="80"/>
        <w:jc w:val="both"/>
        <w:rPr>
          <w:rFonts w:ascii="Arial" w:hAnsi="Arial" w:cs="Arial"/>
          <w:sz w:val="17"/>
          <w:szCs w:val="17"/>
        </w:rPr>
      </w:pPr>
      <w:r w:rsidRPr="00124234">
        <w:rPr>
          <w:rFonts w:ascii="Arial" w:hAnsi="Arial" w:cs="Arial"/>
          <w:b/>
          <w:sz w:val="17"/>
          <w:szCs w:val="17"/>
        </w:rPr>
        <w:t>16. Ficha resumo</w:t>
      </w:r>
      <w:r w:rsidRPr="00124234">
        <w:rPr>
          <w:rFonts w:ascii="Arial" w:hAnsi="Arial" w:cs="Arial"/>
          <w:sz w:val="17"/>
          <w:szCs w:val="17"/>
        </w:rPr>
        <w:t>: Deverá ser utilizado o Anexo I do MPO para propostas de projetos e estudos ou Anexo II do MPO para propostas de serviços e obras. Todos os campos deverão ser preenchidos corretamente.</w:t>
      </w:r>
    </w:p>
    <w:p w:rsidR="009A056B" w:rsidRPr="00124234" w:rsidRDefault="009A056B" w:rsidP="00301C33">
      <w:pPr>
        <w:autoSpaceDE w:val="0"/>
        <w:spacing w:after="80"/>
        <w:jc w:val="both"/>
        <w:rPr>
          <w:rFonts w:ascii="Arial" w:hAnsi="Arial" w:cs="Arial"/>
          <w:sz w:val="17"/>
          <w:szCs w:val="17"/>
        </w:rPr>
      </w:pPr>
      <w:r w:rsidRPr="00124234">
        <w:rPr>
          <w:rFonts w:ascii="Arial" w:hAnsi="Arial" w:cs="Arial"/>
          <w:b/>
          <w:sz w:val="17"/>
          <w:szCs w:val="17"/>
        </w:rPr>
        <w:t>Observações</w:t>
      </w:r>
      <w:r w:rsidRPr="00124234">
        <w:rPr>
          <w:rFonts w:ascii="Arial" w:hAnsi="Arial" w:cs="Arial"/>
          <w:sz w:val="17"/>
          <w:szCs w:val="17"/>
        </w:rPr>
        <w:t xml:space="preserve">: </w:t>
      </w:r>
    </w:p>
    <w:p w:rsidR="009A056B" w:rsidRPr="00124234" w:rsidRDefault="009A056B" w:rsidP="00301C33">
      <w:pPr>
        <w:autoSpaceDE w:val="0"/>
        <w:spacing w:after="80"/>
        <w:jc w:val="both"/>
        <w:rPr>
          <w:rFonts w:ascii="Arial" w:hAnsi="Arial" w:cs="Arial"/>
          <w:sz w:val="17"/>
          <w:szCs w:val="17"/>
        </w:rPr>
      </w:pPr>
      <w:r w:rsidRPr="00124234">
        <w:rPr>
          <w:rFonts w:ascii="Arial" w:hAnsi="Arial" w:cs="Arial"/>
          <w:b/>
          <w:sz w:val="17"/>
          <w:szCs w:val="17"/>
        </w:rPr>
        <w:t>a</w:t>
      </w:r>
      <w:r w:rsidRPr="00124234">
        <w:rPr>
          <w:rFonts w:ascii="Arial" w:hAnsi="Arial" w:cs="Arial"/>
          <w:sz w:val="17"/>
          <w:szCs w:val="17"/>
        </w:rPr>
        <w:t xml:space="preserve">. Os itens 1 ao 13 devem estar em um único documento denominado </w:t>
      </w:r>
      <w:r w:rsidRPr="00124234">
        <w:rPr>
          <w:rFonts w:ascii="Arial" w:hAnsi="Arial" w:cs="Arial"/>
          <w:b/>
          <w:sz w:val="17"/>
          <w:szCs w:val="17"/>
        </w:rPr>
        <w:t>Termo de Referência</w:t>
      </w:r>
      <w:r w:rsidRPr="00124234">
        <w:rPr>
          <w:rFonts w:ascii="Arial" w:hAnsi="Arial" w:cs="Arial"/>
          <w:sz w:val="17"/>
          <w:szCs w:val="17"/>
        </w:rPr>
        <w:t>, que norteará a execução do Projeto, Estudo, Serviço ou Obra. Recomenda-se utilizar processador de texto MS Word versão 2003 em diante.</w:t>
      </w:r>
    </w:p>
    <w:p w:rsidR="009A056B" w:rsidRPr="00124234" w:rsidRDefault="009A056B" w:rsidP="00301C33">
      <w:pPr>
        <w:pStyle w:val="Textodocorpo"/>
        <w:shd w:val="clear" w:color="auto" w:fill="auto"/>
        <w:tabs>
          <w:tab w:val="left" w:pos="944"/>
        </w:tabs>
        <w:spacing w:before="0" w:after="80" w:line="192" w:lineRule="exact"/>
        <w:ind w:firstLine="0"/>
        <w:rPr>
          <w:sz w:val="17"/>
          <w:szCs w:val="17"/>
        </w:rPr>
      </w:pPr>
      <w:r w:rsidRPr="00124234">
        <w:rPr>
          <w:b/>
          <w:sz w:val="17"/>
          <w:szCs w:val="17"/>
        </w:rPr>
        <w:t>b</w:t>
      </w:r>
      <w:r w:rsidRPr="00124234">
        <w:rPr>
          <w:sz w:val="17"/>
          <w:szCs w:val="17"/>
        </w:rPr>
        <w:t>. Para as propostas de serviços ou obras o Termo de Referência deverá se apresentar sob a forma de um projeto básico ou executivo, conforme estabelecido pela Lei n° 8.666/1993;</w:t>
      </w:r>
    </w:p>
    <w:p w:rsidR="00301C33" w:rsidRPr="00124234" w:rsidRDefault="009A056B" w:rsidP="00301C33">
      <w:pPr>
        <w:autoSpaceDE w:val="0"/>
        <w:spacing w:after="80"/>
        <w:jc w:val="both"/>
        <w:rPr>
          <w:rFonts w:ascii="Arial" w:hAnsi="Arial" w:cs="Arial"/>
          <w:sz w:val="17"/>
          <w:szCs w:val="17"/>
        </w:rPr>
      </w:pPr>
      <w:r w:rsidRPr="00124234">
        <w:rPr>
          <w:rFonts w:ascii="Arial" w:hAnsi="Arial" w:cs="Arial"/>
          <w:b/>
          <w:sz w:val="17"/>
          <w:szCs w:val="17"/>
        </w:rPr>
        <w:t>c</w:t>
      </w:r>
      <w:r w:rsidRPr="00124234">
        <w:rPr>
          <w:rFonts w:ascii="Arial" w:hAnsi="Arial" w:cs="Arial"/>
          <w:sz w:val="17"/>
          <w:szCs w:val="17"/>
        </w:rPr>
        <w:t>. Os itens 14, 15 e 16 deverão ser elaborados em documentos distintos, sendo recomendada a utilização de planilha eletrônica MS Excel versão 2003 em diante.</w:t>
      </w:r>
      <w:r w:rsidR="00301C33" w:rsidRPr="00124234">
        <w:rPr>
          <w:rFonts w:ascii="Arial" w:hAnsi="Arial" w:cs="Arial"/>
          <w:sz w:val="17"/>
          <w:szCs w:val="17"/>
        </w:rPr>
        <w:br w:type="page"/>
      </w:r>
    </w:p>
    <w:p w:rsidR="009A056B" w:rsidRDefault="009A056B" w:rsidP="009A056B">
      <w:pPr>
        <w:autoSpaceDE w:val="0"/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APÊNCIDE V – DOS CRITÉRIOS DE PONTUAÇÃO DAS PROPOSTAS</w:t>
      </w:r>
    </w:p>
    <w:p w:rsidR="009A056B" w:rsidRPr="005C387E" w:rsidRDefault="009A056B" w:rsidP="00301C33">
      <w:pPr>
        <w:autoSpaceDE w:val="0"/>
        <w:spacing w:after="8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387E">
        <w:rPr>
          <w:rFonts w:ascii="Arial" w:hAnsi="Arial" w:cs="Arial"/>
          <w:color w:val="000000" w:themeColor="text1"/>
          <w:sz w:val="18"/>
          <w:szCs w:val="18"/>
        </w:rPr>
        <w:t>As propostas enquadradas no plano da bacia hidrográfica pertinentes ao plano de investimento de 201</w:t>
      </w:r>
      <w:r w:rsidR="00202DC8">
        <w:rPr>
          <w:rFonts w:ascii="Arial" w:hAnsi="Arial" w:cs="Arial"/>
          <w:color w:val="000000" w:themeColor="text1"/>
          <w:sz w:val="18"/>
          <w:szCs w:val="18"/>
        </w:rPr>
        <w:t xml:space="preserve">9, conforme </w:t>
      </w:r>
      <w:r w:rsidR="003B46C2">
        <w:rPr>
          <w:rFonts w:ascii="Arial" w:hAnsi="Arial" w:cs="Arial"/>
          <w:color w:val="000000" w:themeColor="text1"/>
          <w:sz w:val="18"/>
          <w:szCs w:val="18"/>
        </w:rPr>
        <w:t>esta Deliberação</w:t>
      </w:r>
      <w:r w:rsidRPr="005C387E">
        <w:rPr>
          <w:rFonts w:ascii="Arial" w:hAnsi="Arial" w:cs="Arial"/>
          <w:color w:val="000000" w:themeColor="text1"/>
          <w:sz w:val="18"/>
          <w:szCs w:val="18"/>
        </w:rPr>
        <w:t>, serão pontuadas de zero</w:t>
      </w:r>
      <w:r w:rsidR="00202DC8">
        <w:rPr>
          <w:rFonts w:ascii="Arial" w:hAnsi="Arial" w:cs="Arial"/>
          <w:color w:val="000000" w:themeColor="text1"/>
          <w:sz w:val="18"/>
          <w:szCs w:val="18"/>
        </w:rPr>
        <w:t xml:space="preserve"> (0)</w:t>
      </w:r>
      <w:r w:rsidRPr="005C387E">
        <w:rPr>
          <w:rFonts w:ascii="Arial" w:hAnsi="Arial" w:cs="Arial"/>
          <w:color w:val="000000" w:themeColor="text1"/>
          <w:sz w:val="18"/>
          <w:szCs w:val="18"/>
        </w:rPr>
        <w:t xml:space="preserve"> a</w:t>
      </w:r>
      <w:r w:rsidR="00060514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3935F6" w:rsidRPr="005C387E">
        <w:rPr>
          <w:rFonts w:ascii="Arial" w:hAnsi="Arial" w:cs="Arial"/>
          <w:color w:val="000000" w:themeColor="text1"/>
          <w:sz w:val="18"/>
          <w:szCs w:val="18"/>
        </w:rPr>
        <w:t>cem</w:t>
      </w:r>
      <w:r w:rsidR="00202DC8">
        <w:rPr>
          <w:rFonts w:ascii="Arial" w:hAnsi="Arial" w:cs="Arial"/>
          <w:color w:val="000000" w:themeColor="text1"/>
          <w:sz w:val="18"/>
          <w:szCs w:val="18"/>
        </w:rPr>
        <w:t xml:space="preserve"> (100)</w:t>
      </w:r>
      <w:r w:rsidR="002E3224" w:rsidRPr="005C387E">
        <w:rPr>
          <w:rFonts w:ascii="Arial" w:hAnsi="Arial" w:cs="Arial"/>
          <w:color w:val="000000" w:themeColor="text1"/>
          <w:sz w:val="18"/>
          <w:szCs w:val="18"/>
        </w:rPr>
        <w:t>pontos</w:t>
      </w:r>
      <w:r w:rsidRPr="005C387E">
        <w:rPr>
          <w:rFonts w:ascii="Arial" w:hAnsi="Arial" w:cs="Arial"/>
          <w:color w:val="000000" w:themeColor="text1"/>
          <w:sz w:val="18"/>
          <w:szCs w:val="18"/>
        </w:rPr>
        <w:t xml:space="preserve">, somando-se os itens </w:t>
      </w:r>
      <w:r w:rsidRPr="003B46C2">
        <w:rPr>
          <w:rFonts w:ascii="Arial" w:hAnsi="Arial" w:cs="Arial"/>
          <w:color w:val="000000" w:themeColor="text1"/>
          <w:sz w:val="18"/>
          <w:szCs w:val="18"/>
        </w:rPr>
        <w:t xml:space="preserve">de 1 a </w:t>
      </w:r>
      <w:r w:rsidR="00202DC8" w:rsidRPr="003B46C2">
        <w:rPr>
          <w:rFonts w:ascii="Arial" w:hAnsi="Arial" w:cs="Arial"/>
          <w:color w:val="000000" w:themeColor="text1"/>
          <w:sz w:val="18"/>
          <w:szCs w:val="18"/>
        </w:rPr>
        <w:t>5</w:t>
      </w:r>
      <w:r w:rsidRPr="005C387E">
        <w:rPr>
          <w:rFonts w:ascii="Arial" w:hAnsi="Arial" w:cs="Arial"/>
          <w:color w:val="000000" w:themeColor="text1"/>
          <w:sz w:val="18"/>
          <w:szCs w:val="18"/>
        </w:rPr>
        <w:t>, segundo os critérios abaixo:</w:t>
      </w:r>
    </w:p>
    <w:p w:rsidR="009A056B" w:rsidRPr="005C387E" w:rsidRDefault="009A056B" w:rsidP="00301C33">
      <w:pPr>
        <w:autoSpaceDE w:val="0"/>
        <w:spacing w:after="8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9A056B" w:rsidRPr="005C387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5C387E">
        <w:rPr>
          <w:rFonts w:ascii="Arial" w:hAnsi="Arial" w:cs="Arial"/>
          <w:b/>
          <w:color w:val="000000" w:themeColor="text1"/>
          <w:sz w:val="18"/>
          <w:szCs w:val="18"/>
        </w:rPr>
        <w:t xml:space="preserve">1. Estrutura da proposta </w:t>
      </w:r>
      <w:r w:rsidR="004A2FBE">
        <w:rPr>
          <w:rFonts w:ascii="Arial" w:hAnsi="Arial" w:cs="Arial"/>
          <w:b/>
          <w:color w:val="000000" w:themeColor="text1"/>
          <w:sz w:val="18"/>
          <w:szCs w:val="18"/>
        </w:rPr>
        <w:t>(</w:t>
      </w:r>
      <w:r w:rsidR="00D4323B" w:rsidRPr="00124234">
        <w:rPr>
          <w:rFonts w:ascii="Arial" w:hAnsi="Arial" w:cs="Arial"/>
          <w:b/>
          <w:sz w:val="18"/>
          <w:szCs w:val="18"/>
        </w:rPr>
        <w:t xml:space="preserve">36 </w:t>
      </w:r>
      <w:r w:rsidR="004A2FBE" w:rsidRPr="00124234">
        <w:rPr>
          <w:rFonts w:ascii="Arial" w:hAnsi="Arial" w:cs="Arial"/>
          <w:b/>
          <w:sz w:val="18"/>
          <w:szCs w:val="18"/>
        </w:rPr>
        <w:t>pontos</w:t>
      </w:r>
      <w:r w:rsidR="004A2FBE">
        <w:rPr>
          <w:rFonts w:ascii="Arial" w:hAnsi="Arial" w:cs="Arial"/>
          <w:b/>
          <w:color w:val="000000" w:themeColor="text1"/>
          <w:sz w:val="18"/>
          <w:szCs w:val="18"/>
        </w:rPr>
        <w:t>)</w:t>
      </w:r>
    </w:p>
    <w:p w:rsidR="009A056B" w:rsidRPr="004A2FBE" w:rsidRDefault="009A056B" w:rsidP="004A2FBE">
      <w:pPr>
        <w:autoSpaceDE w:val="0"/>
        <w:spacing w:before="240" w:after="80"/>
        <w:ind w:left="340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4A2FBE">
        <w:rPr>
          <w:rFonts w:ascii="Arial" w:hAnsi="Arial" w:cs="Arial"/>
          <w:b/>
          <w:color w:val="000000" w:themeColor="text1"/>
          <w:sz w:val="18"/>
          <w:szCs w:val="18"/>
        </w:rPr>
        <w:t>1.a Apresentação institucional do proponente.</w:t>
      </w:r>
    </w:p>
    <w:p w:rsidR="009A056B" w:rsidRPr="005C387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387E">
        <w:rPr>
          <w:rFonts w:ascii="Arial" w:hAnsi="Arial" w:cs="Arial"/>
          <w:color w:val="000000" w:themeColor="text1"/>
          <w:sz w:val="18"/>
          <w:szCs w:val="18"/>
        </w:rPr>
        <w:tab/>
        <w:t>- Plenamente satisfatório: 3 pontos</w:t>
      </w:r>
    </w:p>
    <w:p w:rsidR="009A056B" w:rsidRPr="005C387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387E">
        <w:rPr>
          <w:rFonts w:ascii="Arial" w:hAnsi="Arial" w:cs="Arial"/>
          <w:color w:val="000000" w:themeColor="text1"/>
          <w:sz w:val="18"/>
          <w:szCs w:val="18"/>
        </w:rPr>
        <w:tab/>
        <w:t xml:space="preserve">- Satisfatório: 2 pontos </w:t>
      </w:r>
    </w:p>
    <w:p w:rsidR="009A056B" w:rsidRPr="005C387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387E">
        <w:rPr>
          <w:rFonts w:ascii="Arial" w:hAnsi="Arial" w:cs="Arial"/>
          <w:color w:val="000000" w:themeColor="text1"/>
          <w:sz w:val="18"/>
          <w:szCs w:val="18"/>
        </w:rPr>
        <w:tab/>
        <w:t>- Aceitável: 1 ponto</w:t>
      </w:r>
    </w:p>
    <w:p w:rsidR="009A056B" w:rsidRPr="005C387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387E">
        <w:rPr>
          <w:rFonts w:ascii="Arial" w:hAnsi="Arial" w:cs="Arial"/>
          <w:color w:val="000000" w:themeColor="text1"/>
          <w:sz w:val="18"/>
          <w:szCs w:val="18"/>
        </w:rPr>
        <w:tab/>
        <w:t>- Ausente ou insatisfatório 0</w:t>
      </w:r>
      <w:r w:rsidR="00021CE6">
        <w:rPr>
          <w:rFonts w:ascii="Arial" w:hAnsi="Arial" w:cs="Arial"/>
          <w:color w:val="000000" w:themeColor="text1"/>
          <w:sz w:val="18"/>
          <w:szCs w:val="18"/>
        </w:rPr>
        <w:t xml:space="preserve"> ponto</w:t>
      </w:r>
    </w:p>
    <w:p w:rsidR="009A056B" w:rsidRPr="004A2FBE" w:rsidRDefault="009A056B" w:rsidP="004A2FBE">
      <w:pPr>
        <w:autoSpaceDE w:val="0"/>
        <w:spacing w:before="240" w:after="80"/>
        <w:ind w:left="340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4A2FBE">
        <w:rPr>
          <w:rFonts w:ascii="Arial" w:hAnsi="Arial" w:cs="Arial"/>
          <w:b/>
          <w:color w:val="000000" w:themeColor="text1"/>
          <w:sz w:val="18"/>
          <w:szCs w:val="18"/>
        </w:rPr>
        <w:t>1.b Introdução.</w:t>
      </w:r>
    </w:p>
    <w:p w:rsidR="009A056B" w:rsidRPr="005C387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387E">
        <w:rPr>
          <w:rFonts w:ascii="Arial" w:hAnsi="Arial" w:cs="Arial"/>
          <w:color w:val="000000" w:themeColor="text1"/>
          <w:sz w:val="18"/>
          <w:szCs w:val="18"/>
        </w:rPr>
        <w:tab/>
        <w:t>- Plenamente satisfatório: 3 pontos</w:t>
      </w:r>
    </w:p>
    <w:p w:rsidR="009A056B" w:rsidRPr="005C387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387E">
        <w:rPr>
          <w:rFonts w:ascii="Arial" w:hAnsi="Arial" w:cs="Arial"/>
          <w:color w:val="000000" w:themeColor="text1"/>
          <w:sz w:val="18"/>
          <w:szCs w:val="18"/>
        </w:rPr>
        <w:tab/>
        <w:t>- Satisfatório: 2 pontos</w:t>
      </w:r>
    </w:p>
    <w:p w:rsidR="009A056B" w:rsidRPr="005C387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387E">
        <w:rPr>
          <w:rFonts w:ascii="Arial" w:hAnsi="Arial" w:cs="Arial"/>
          <w:color w:val="000000" w:themeColor="text1"/>
          <w:sz w:val="18"/>
          <w:szCs w:val="18"/>
        </w:rPr>
        <w:tab/>
        <w:t>- Aceitável: 1 ponto</w:t>
      </w:r>
    </w:p>
    <w:p w:rsidR="009A056B" w:rsidRPr="005C387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387E">
        <w:rPr>
          <w:rFonts w:ascii="Arial" w:hAnsi="Arial" w:cs="Arial"/>
          <w:color w:val="000000" w:themeColor="text1"/>
          <w:sz w:val="18"/>
          <w:szCs w:val="18"/>
        </w:rPr>
        <w:tab/>
        <w:t>- Ausente ou insatisfatório: 0</w:t>
      </w:r>
      <w:r w:rsidR="00EB18E9">
        <w:rPr>
          <w:rFonts w:ascii="Arial" w:hAnsi="Arial" w:cs="Arial"/>
          <w:color w:val="000000" w:themeColor="text1"/>
          <w:sz w:val="18"/>
          <w:szCs w:val="18"/>
        </w:rPr>
        <w:t xml:space="preserve"> ponto</w:t>
      </w:r>
    </w:p>
    <w:p w:rsidR="009A056B" w:rsidRPr="004A2FBE" w:rsidRDefault="009A056B" w:rsidP="004A2FBE">
      <w:pPr>
        <w:autoSpaceDE w:val="0"/>
        <w:spacing w:before="240" w:after="80"/>
        <w:ind w:left="340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4A2FBE">
        <w:rPr>
          <w:rFonts w:ascii="Arial" w:hAnsi="Arial" w:cs="Arial"/>
          <w:b/>
          <w:color w:val="000000" w:themeColor="text1"/>
          <w:sz w:val="18"/>
          <w:szCs w:val="18"/>
        </w:rPr>
        <w:t>1.c Objetivos</w:t>
      </w:r>
      <w:r w:rsidR="004A2FBE" w:rsidRPr="004A2FBE">
        <w:rPr>
          <w:rFonts w:ascii="Arial" w:hAnsi="Arial" w:cs="Arial"/>
          <w:b/>
          <w:color w:val="000000" w:themeColor="text1"/>
          <w:sz w:val="18"/>
          <w:szCs w:val="18"/>
        </w:rPr>
        <w:t>.</w:t>
      </w:r>
    </w:p>
    <w:p w:rsidR="009A056B" w:rsidRPr="005C387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387E">
        <w:rPr>
          <w:rFonts w:ascii="Arial" w:hAnsi="Arial" w:cs="Arial"/>
          <w:color w:val="000000" w:themeColor="text1"/>
          <w:sz w:val="18"/>
          <w:szCs w:val="18"/>
        </w:rPr>
        <w:tab/>
        <w:t>- Plenamente satisfatório:</w:t>
      </w:r>
      <w:r w:rsidR="00EB18E9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5C387E">
        <w:rPr>
          <w:rFonts w:ascii="Arial" w:hAnsi="Arial" w:cs="Arial"/>
          <w:color w:val="000000" w:themeColor="text1"/>
          <w:sz w:val="18"/>
          <w:szCs w:val="18"/>
        </w:rPr>
        <w:t>6 pontos</w:t>
      </w:r>
    </w:p>
    <w:p w:rsidR="009A056B" w:rsidRPr="005C387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387E">
        <w:rPr>
          <w:rFonts w:ascii="Arial" w:hAnsi="Arial" w:cs="Arial"/>
          <w:color w:val="000000" w:themeColor="text1"/>
          <w:sz w:val="18"/>
          <w:szCs w:val="18"/>
        </w:rPr>
        <w:tab/>
        <w:t>- Satisfatório: 3 pontos</w:t>
      </w:r>
    </w:p>
    <w:p w:rsidR="009A056B" w:rsidRPr="005C387E" w:rsidRDefault="004A2FBE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387E">
        <w:rPr>
          <w:rFonts w:ascii="Arial" w:hAnsi="Arial" w:cs="Arial"/>
          <w:color w:val="000000" w:themeColor="text1"/>
          <w:sz w:val="18"/>
          <w:szCs w:val="18"/>
        </w:rPr>
        <w:tab/>
      </w:r>
      <w:r w:rsidR="009A056B" w:rsidRPr="005C387E">
        <w:rPr>
          <w:rFonts w:ascii="Arial" w:hAnsi="Arial" w:cs="Arial"/>
          <w:color w:val="000000" w:themeColor="text1"/>
          <w:sz w:val="18"/>
          <w:szCs w:val="18"/>
        </w:rPr>
        <w:t>- Aceitável:1 ponto</w:t>
      </w:r>
    </w:p>
    <w:p w:rsidR="009A056B" w:rsidRPr="005C387E" w:rsidRDefault="004A2FBE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387E">
        <w:rPr>
          <w:rFonts w:ascii="Arial" w:hAnsi="Arial" w:cs="Arial"/>
          <w:color w:val="000000" w:themeColor="text1"/>
          <w:sz w:val="18"/>
          <w:szCs w:val="18"/>
        </w:rPr>
        <w:tab/>
      </w:r>
      <w:r w:rsidR="009A056B" w:rsidRPr="005C387E">
        <w:rPr>
          <w:rFonts w:ascii="Arial" w:hAnsi="Arial" w:cs="Arial"/>
          <w:color w:val="000000" w:themeColor="text1"/>
          <w:sz w:val="18"/>
          <w:szCs w:val="18"/>
        </w:rPr>
        <w:t>- Ausente ou insatisfatório: 0</w:t>
      </w:r>
      <w:r w:rsidR="00EB18E9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9A056B" w:rsidRPr="005C387E">
        <w:rPr>
          <w:rFonts w:ascii="Arial" w:hAnsi="Arial" w:cs="Arial"/>
          <w:color w:val="000000" w:themeColor="text1"/>
          <w:sz w:val="18"/>
          <w:szCs w:val="18"/>
        </w:rPr>
        <w:t>ponto</w:t>
      </w:r>
    </w:p>
    <w:p w:rsidR="009A056B" w:rsidRPr="004A2FBE" w:rsidRDefault="009A056B" w:rsidP="004A2FBE">
      <w:pPr>
        <w:autoSpaceDE w:val="0"/>
        <w:spacing w:before="240" w:after="80"/>
        <w:ind w:left="340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4A2FBE">
        <w:rPr>
          <w:rFonts w:ascii="Arial" w:hAnsi="Arial" w:cs="Arial"/>
          <w:b/>
          <w:color w:val="000000" w:themeColor="text1"/>
          <w:sz w:val="18"/>
          <w:szCs w:val="18"/>
        </w:rPr>
        <w:t>1.d Justificativa.</w:t>
      </w:r>
    </w:p>
    <w:p w:rsidR="009A056B" w:rsidRPr="005C387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387E">
        <w:rPr>
          <w:rFonts w:ascii="Arial" w:hAnsi="Arial" w:cs="Arial"/>
          <w:color w:val="000000" w:themeColor="text1"/>
          <w:sz w:val="18"/>
          <w:szCs w:val="18"/>
        </w:rPr>
        <w:tab/>
        <w:t>- Plenamente satisfatório: 6 pontos</w:t>
      </w:r>
    </w:p>
    <w:p w:rsidR="009A056B" w:rsidRPr="005C387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387E">
        <w:rPr>
          <w:rFonts w:ascii="Arial" w:hAnsi="Arial" w:cs="Arial"/>
          <w:color w:val="000000" w:themeColor="text1"/>
          <w:sz w:val="18"/>
          <w:szCs w:val="18"/>
        </w:rPr>
        <w:tab/>
        <w:t>- Satisfatório: 3 pontos</w:t>
      </w:r>
    </w:p>
    <w:p w:rsidR="009A056B" w:rsidRPr="005C387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387E">
        <w:rPr>
          <w:rFonts w:ascii="Arial" w:hAnsi="Arial" w:cs="Arial"/>
          <w:color w:val="000000" w:themeColor="text1"/>
          <w:sz w:val="18"/>
          <w:szCs w:val="18"/>
        </w:rPr>
        <w:tab/>
        <w:t>- Aceitável:1 ponto</w:t>
      </w:r>
    </w:p>
    <w:p w:rsidR="009A056B" w:rsidRPr="005C387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387E">
        <w:rPr>
          <w:rFonts w:ascii="Arial" w:hAnsi="Arial" w:cs="Arial"/>
          <w:color w:val="000000" w:themeColor="text1"/>
          <w:sz w:val="18"/>
          <w:szCs w:val="18"/>
        </w:rPr>
        <w:tab/>
        <w:t>- Aus</w:t>
      </w:r>
      <w:r w:rsidR="00EB18E9">
        <w:rPr>
          <w:rFonts w:ascii="Arial" w:hAnsi="Arial" w:cs="Arial"/>
          <w:color w:val="000000" w:themeColor="text1"/>
          <w:sz w:val="18"/>
          <w:szCs w:val="18"/>
        </w:rPr>
        <w:t>ente ou insatisfatório: 0 ponto</w:t>
      </w:r>
    </w:p>
    <w:p w:rsidR="009A056B" w:rsidRPr="004A2FBE" w:rsidRDefault="00CA1E32" w:rsidP="004A2FBE">
      <w:pPr>
        <w:autoSpaceDE w:val="0"/>
        <w:spacing w:before="240" w:after="80"/>
        <w:ind w:left="340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1</w:t>
      </w:r>
      <w:r w:rsidRPr="00313543">
        <w:rPr>
          <w:rFonts w:ascii="Arial" w:hAnsi="Arial" w:cs="Arial"/>
          <w:b/>
          <w:sz w:val="18"/>
          <w:szCs w:val="18"/>
        </w:rPr>
        <w:t>.e</w:t>
      </w:r>
      <w:r w:rsidR="00060514">
        <w:rPr>
          <w:rFonts w:ascii="Arial" w:hAnsi="Arial" w:cs="Arial"/>
          <w:b/>
          <w:sz w:val="18"/>
          <w:szCs w:val="18"/>
        </w:rPr>
        <w:t xml:space="preserve"> </w:t>
      </w:r>
      <w:r w:rsidR="009A056B" w:rsidRPr="004A2FBE">
        <w:rPr>
          <w:rFonts w:ascii="Arial" w:hAnsi="Arial" w:cs="Arial"/>
          <w:b/>
          <w:color w:val="000000" w:themeColor="text1"/>
          <w:sz w:val="18"/>
          <w:szCs w:val="18"/>
        </w:rPr>
        <w:t>Metodologia (somente para projetos e estudos).</w:t>
      </w:r>
    </w:p>
    <w:p w:rsidR="009A056B" w:rsidRPr="005C387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387E">
        <w:rPr>
          <w:rFonts w:ascii="Arial" w:hAnsi="Arial" w:cs="Arial"/>
          <w:color w:val="000000" w:themeColor="text1"/>
          <w:sz w:val="18"/>
          <w:szCs w:val="18"/>
        </w:rPr>
        <w:tab/>
        <w:t>- Plenamente satisfatório: 6 pontos</w:t>
      </w:r>
    </w:p>
    <w:p w:rsidR="009A056B" w:rsidRPr="005C387E" w:rsidRDefault="004A2FBE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387E">
        <w:rPr>
          <w:rFonts w:ascii="Arial" w:hAnsi="Arial" w:cs="Arial"/>
          <w:color w:val="000000" w:themeColor="text1"/>
          <w:sz w:val="18"/>
          <w:szCs w:val="18"/>
        </w:rPr>
        <w:tab/>
      </w:r>
      <w:r w:rsidR="009A056B" w:rsidRPr="005C387E">
        <w:rPr>
          <w:rFonts w:ascii="Arial" w:hAnsi="Arial" w:cs="Arial"/>
          <w:color w:val="000000" w:themeColor="text1"/>
          <w:sz w:val="18"/>
          <w:szCs w:val="18"/>
        </w:rPr>
        <w:t>- Satisfatório: 3 pontos</w:t>
      </w:r>
    </w:p>
    <w:p w:rsidR="009A056B" w:rsidRPr="005C387E" w:rsidRDefault="004A2FBE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387E">
        <w:rPr>
          <w:rFonts w:ascii="Arial" w:hAnsi="Arial" w:cs="Arial"/>
          <w:color w:val="000000" w:themeColor="text1"/>
          <w:sz w:val="18"/>
          <w:szCs w:val="18"/>
        </w:rPr>
        <w:tab/>
      </w:r>
      <w:r w:rsidR="009A056B" w:rsidRPr="005C387E">
        <w:rPr>
          <w:rFonts w:ascii="Arial" w:hAnsi="Arial" w:cs="Arial"/>
          <w:color w:val="000000" w:themeColor="text1"/>
          <w:sz w:val="18"/>
          <w:szCs w:val="18"/>
        </w:rPr>
        <w:t>- Aceitável: 1 ponto</w:t>
      </w:r>
    </w:p>
    <w:p w:rsidR="009A056B" w:rsidRPr="005C387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387E">
        <w:rPr>
          <w:rFonts w:ascii="Arial" w:hAnsi="Arial" w:cs="Arial"/>
          <w:color w:val="000000" w:themeColor="text1"/>
          <w:sz w:val="18"/>
          <w:szCs w:val="18"/>
        </w:rPr>
        <w:tab/>
        <w:t>- Ausente ou insatisfatório: 0 ponto</w:t>
      </w:r>
    </w:p>
    <w:p w:rsidR="009A056B" w:rsidRPr="004A2FBE" w:rsidRDefault="009A056B" w:rsidP="004A2FBE">
      <w:pPr>
        <w:autoSpaceDE w:val="0"/>
        <w:spacing w:before="240" w:after="80"/>
        <w:ind w:left="340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4A2FBE">
        <w:rPr>
          <w:rFonts w:ascii="Arial" w:hAnsi="Arial" w:cs="Arial"/>
          <w:b/>
          <w:color w:val="000000" w:themeColor="text1"/>
          <w:sz w:val="18"/>
          <w:szCs w:val="18"/>
        </w:rPr>
        <w:t>1.</w:t>
      </w:r>
      <w:r w:rsidR="00CA1E32" w:rsidRPr="00313543">
        <w:rPr>
          <w:rFonts w:ascii="Arial" w:hAnsi="Arial" w:cs="Arial"/>
          <w:b/>
          <w:sz w:val="18"/>
          <w:szCs w:val="18"/>
        </w:rPr>
        <w:t>f</w:t>
      </w:r>
      <w:r w:rsidRPr="004A2FBE">
        <w:rPr>
          <w:rFonts w:ascii="Arial" w:hAnsi="Arial" w:cs="Arial"/>
          <w:b/>
          <w:color w:val="000000" w:themeColor="text1"/>
          <w:sz w:val="18"/>
          <w:szCs w:val="18"/>
        </w:rPr>
        <w:t xml:space="preserve"> Especificação técnica (somente para serviços e obras).</w:t>
      </w:r>
    </w:p>
    <w:p w:rsidR="009A056B" w:rsidRPr="005C387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387E">
        <w:rPr>
          <w:rFonts w:ascii="Arial" w:hAnsi="Arial" w:cs="Arial"/>
          <w:color w:val="000000" w:themeColor="text1"/>
          <w:sz w:val="18"/>
          <w:szCs w:val="18"/>
        </w:rPr>
        <w:tab/>
        <w:t xml:space="preserve">- Plenamente satisfatório: 6 pontos  </w:t>
      </w:r>
    </w:p>
    <w:p w:rsidR="009A056B" w:rsidRPr="005C387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387E">
        <w:rPr>
          <w:rFonts w:ascii="Arial" w:hAnsi="Arial" w:cs="Arial"/>
          <w:color w:val="000000" w:themeColor="text1"/>
          <w:sz w:val="18"/>
          <w:szCs w:val="18"/>
        </w:rPr>
        <w:tab/>
        <w:t>- Satisfatório: 3 pontos</w:t>
      </w:r>
    </w:p>
    <w:p w:rsidR="009A056B" w:rsidRPr="005C387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387E">
        <w:rPr>
          <w:rFonts w:ascii="Arial" w:hAnsi="Arial" w:cs="Arial"/>
          <w:color w:val="000000" w:themeColor="text1"/>
          <w:sz w:val="18"/>
          <w:szCs w:val="18"/>
        </w:rPr>
        <w:tab/>
        <w:t>- Aceitável: 1 ponto</w:t>
      </w:r>
    </w:p>
    <w:p w:rsidR="009A056B" w:rsidRPr="005C387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387E">
        <w:rPr>
          <w:rFonts w:ascii="Arial" w:hAnsi="Arial" w:cs="Arial"/>
          <w:color w:val="000000" w:themeColor="text1"/>
          <w:sz w:val="18"/>
          <w:szCs w:val="18"/>
        </w:rPr>
        <w:tab/>
        <w:t>- Ausente ou insatisfatório: 0 ponto</w:t>
      </w:r>
    </w:p>
    <w:p w:rsidR="009A056B" w:rsidRPr="004A2FBE" w:rsidRDefault="00CA1E32" w:rsidP="004A2FBE">
      <w:pPr>
        <w:autoSpaceDE w:val="0"/>
        <w:spacing w:before="240" w:after="80"/>
        <w:ind w:left="340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1</w:t>
      </w:r>
      <w:r w:rsidRPr="00313543">
        <w:rPr>
          <w:rFonts w:ascii="Arial" w:hAnsi="Arial" w:cs="Arial"/>
          <w:b/>
          <w:sz w:val="18"/>
          <w:szCs w:val="18"/>
        </w:rPr>
        <w:t>.g</w:t>
      </w:r>
      <w:r w:rsidR="009A056B" w:rsidRPr="004A2FBE">
        <w:rPr>
          <w:rFonts w:ascii="Arial" w:hAnsi="Arial" w:cs="Arial"/>
          <w:b/>
          <w:color w:val="000000" w:themeColor="text1"/>
          <w:sz w:val="18"/>
          <w:szCs w:val="18"/>
        </w:rPr>
        <w:t xml:space="preserve"> Equipe técnica.  </w:t>
      </w:r>
    </w:p>
    <w:p w:rsidR="009A056B" w:rsidRPr="005C387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387E">
        <w:rPr>
          <w:rFonts w:ascii="Arial" w:hAnsi="Arial" w:cs="Arial"/>
          <w:color w:val="000000" w:themeColor="text1"/>
          <w:sz w:val="18"/>
          <w:szCs w:val="18"/>
        </w:rPr>
        <w:tab/>
        <w:t xml:space="preserve">- Plenamente satisfatório: 3 pontos  </w:t>
      </w:r>
    </w:p>
    <w:p w:rsidR="009A056B" w:rsidRPr="005C387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387E">
        <w:rPr>
          <w:rFonts w:ascii="Arial" w:hAnsi="Arial" w:cs="Arial"/>
          <w:color w:val="000000" w:themeColor="text1"/>
          <w:sz w:val="18"/>
          <w:szCs w:val="18"/>
        </w:rPr>
        <w:tab/>
        <w:t>- Satisfatório: 2 pontos</w:t>
      </w:r>
    </w:p>
    <w:p w:rsidR="009A056B" w:rsidRPr="005C387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387E">
        <w:rPr>
          <w:rFonts w:ascii="Arial" w:hAnsi="Arial" w:cs="Arial"/>
          <w:color w:val="000000" w:themeColor="text1"/>
          <w:sz w:val="18"/>
          <w:szCs w:val="18"/>
        </w:rPr>
        <w:tab/>
        <w:t>- Aceitável: 1 ponto</w:t>
      </w:r>
    </w:p>
    <w:p w:rsidR="009A056B" w:rsidRPr="005C387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387E">
        <w:rPr>
          <w:rFonts w:ascii="Arial" w:hAnsi="Arial" w:cs="Arial"/>
          <w:color w:val="000000" w:themeColor="text1"/>
          <w:sz w:val="18"/>
          <w:szCs w:val="18"/>
        </w:rPr>
        <w:tab/>
        <w:t>- Ausente ou insatisfatório: 0 ponto</w:t>
      </w:r>
    </w:p>
    <w:p w:rsidR="009A056B" w:rsidRPr="004A2FBE" w:rsidRDefault="009A056B" w:rsidP="004A2FBE">
      <w:pPr>
        <w:autoSpaceDE w:val="0"/>
        <w:spacing w:before="240" w:after="80"/>
        <w:ind w:left="340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4A2FBE">
        <w:rPr>
          <w:rFonts w:ascii="Arial" w:hAnsi="Arial" w:cs="Arial"/>
          <w:b/>
          <w:color w:val="000000" w:themeColor="text1"/>
          <w:sz w:val="18"/>
          <w:szCs w:val="18"/>
        </w:rPr>
        <w:lastRenderedPageBreak/>
        <w:t>1</w:t>
      </w:r>
      <w:r w:rsidRPr="00313543">
        <w:rPr>
          <w:rFonts w:ascii="Arial" w:hAnsi="Arial" w:cs="Arial"/>
          <w:b/>
          <w:sz w:val="18"/>
          <w:szCs w:val="18"/>
        </w:rPr>
        <w:t>.</w:t>
      </w:r>
      <w:r w:rsidR="00CA1E32" w:rsidRPr="00313543">
        <w:rPr>
          <w:rFonts w:ascii="Arial" w:hAnsi="Arial" w:cs="Arial"/>
          <w:b/>
          <w:sz w:val="18"/>
          <w:szCs w:val="18"/>
        </w:rPr>
        <w:t>h</w:t>
      </w:r>
      <w:r w:rsidRPr="004A2FBE">
        <w:rPr>
          <w:rFonts w:ascii="Arial" w:hAnsi="Arial" w:cs="Arial"/>
          <w:b/>
          <w:color w:val="000000" w:themeColor="text1"/>
          <w:sz w:val="18"/>
          <w:szCs w:val="18"/>
        </w:rPr>
        <w:t xml:space="preserve"> Metas e atividades (somente para projetos e estudos). </w:t>
      </w:r>
    </w:p>
    <w:p w:rsidR="009A056B" w:rsidRPr="005C387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387E">
        <w:rPr>
          <w:rFonts w:ascii="Arial" w:hAnsi="Arial" w:cs="Arial"/>
          <w:color w:val="000000" w:themeColor="text1"/>
          <w:sz w:val="18"/>
          <w:szCs w:val="18"/>
        </w:rPr>
        <w:tab/>
        <w:t xml:space="preserve">- Plenamente satisfatório: 6 pontos   </w:t>
      </w:r>
    </w:p>
    <w:p w:rsidR="009A056B" w:rsidRPr="005C387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387E">
        <w:rPr>
          <w:rFonts w:ascii="Arial" w:hAnsi="Arial" w:cs="Arial"/>
          <w:color w:val="000000" w:themeColor="text1"/>
          <w:sz w:val="18"/>
          <w:szCs w:val="18"/>
        </w:rPr>
        <w:tab/>
        <w:t>- Satisfatório: 3 pontos</w:t>
      </w:r>
    </w:p>
    <w:p w:rsidR="009A056B" w:rsidRPr="005C387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387E">
        <w:rPr>
          <w:rFonts w:ascii="Arial" w:hAnsi="Arial" w:cs="Arial"/>
          <w:color w:val="000000" w:themeColor="text1"/>
          <w:sz w:val="18"/>
          <w:szCs w:val="18"/>
        </w:rPr>
        <w:tab/>
        <w:t>- Aceitável: 1 ponto</w:t>
      </w:r>
    </w:p>
    <w:p w:rsidR="009A056B" w:rsidRPr="005C387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387E">
        <w:rPr>
          <w:rFonts w:ascii="Arial" w:hAnsi="Arial" w:cs="Arial"/>
          <w:color w:val="000000" w:themeColor="text1"/>
          <w:sz w:val="18"/>
          <w:szCs w:val="18"/>
        </w:rPr>
        <w:tab/>
      </w:r>
      <w:r w:rsidR="005866EA">
        <w:rPr>
          <w:rFonts w:ascii="Arial" w:hAnsi="Arial" w:cs="Arial"/>
          <w:color w:val="000000" w:themeColor="text1"/>
          <w:sz w:val="18"/>
          <w:szCs w:val="18"/>
        </w:rPr>
        <w:t xml:space="preserve">- Ausente ou insatisfatório: 0 </w:t>
      </w:r>
      <w:r w:rsidRPr="005C387E">
        <w:rPr>
          <w:rFonts w:ascii="Arial" w:hAnsi="Arial" w:cs="Arial"/>
          <w:color w:val="000000" w:themeColor="text1"/>
          <w:sz w:val="18"/>
          <w:szCs w:val="18"/>
        </w:rPr>
        <w:t>ponto</w:t>
      </w:r>
    </w:p>
    <w:p w:rsidR="009A056B" w:rsidRPr="004A2FBE" w:rsidRDefault="009A056B" w:rsidP="004A2FBE">
      <w:pPr>
        <w:autoSpaceDE w:val="0"/>
        <w:spacing w:before="240" w:after="80"/>
        <w:ind w:left="340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4A2FBE">
        <w:rPr>
          <w:rFonts w:ascii="Arial" w:hAnsi="Arial" w:cs="Arial"/>
          <w:b/>
          <w:color w:val="000000" w:themeColor="text1"/>
          <w:sz w:val="18"/>
          <w:szCs w:val="18"/>
        </w:rPr>
        <w:t>1</w:t>
      </w:r>
      <w:r w:rsidRPr="00313543">
        <w:rPr>
          <w:rFonts w:ascii="Arial" w:hAnsi="Arial" w:cs="Arial"/>
          <w:b/>
          <w:sz w:val="18"/>
          <w:szCs w:val="18"/>
        </w:rPr>
        <w:t>.</w:t>
      </w:r>
      <w:r w:rsidR="00CA1E32" w:rsidRPr="00313543">
        <w:rPr>
          <w:rFonts w:ascii="Arial" w:hAnsi="Arial" w:cs="Arial"/>
          <w:b/>
          <w:sz w:val="18"/>
          <w:szCs w:val="18"/>
        </w:rPr>
        <w:t>i</w:t>
      </w:r>
      <w:r w:rsidR="00CA1E32">
        <w:rPr>
          <w:rFonts w:ascii="Arial" w:hAnsi="Arial" w:cs="Arial"/>
          <w:b/>
          <w:color w:val="FF0000"/>
          <w:sz w:val="18"/>
          <w:szCs w:val="18"/>
        </w:rPr>
        <w:t xml:space="preserve"> </w:t>
      </w:r>
      <w:r w:rsidRPr="004A2FBE">
        <w:rPr>
          <w:rFonts w:ascii="Arial" w:hAnsi="Arial" w:cs="Arial"/>
          <w:b/>
          <w:color w:val="000000" w:themeColor="text1"/>
          <w:sz w:val="18"/>
          <w:szCs w:val="18"/>
        </w:rPr>
        <w:t xml:space="preserve">Plano de trabalho (somente para serviços e obras).  </w:t>
      </w:r>
    </w:p>
    <w:p w:rsidR="009A056B" w:rsidRPr="005C387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387E">
        <w:rPr>
          <w:rFonts w:ascii="Arial" w:hAnsi="Arial" w:cs="Arial"/>
          <w:color w:val="000000" w:themeColor="text1"/>
          <w:sz w:val="18"/>
          <w:szCs w:val="18"/>
        </w:rPr>
        <w:tab/>
        <w:t xml:space="preserve">- Plenamente satisfatório: 6 pontos  </w:t>
      </w:r>
    </w:p>
    <w:p w:rsidR="009A056B" w:rsidRPr="005C387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387E">
        <w:rPr>
          <w:rFonts w:ascii="Arial" w:hAnsi="Arial" w:cs="Arial"/>
          <w:color w:val="000000" w:themeColor="text1"/>
          <w:sz w:val="18"/>
          <w:szCs w:val="18"/>
        </w:rPr>
        <w:tab/>
        <w:t>- Satisfatório: 3 pontos</w:t>
      </w:r>
    </w:p>
    <w:p w:rsidR="009A056B" w:rsidRPr="005C387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387E">
        <w:rPr>
          <w:rFonts w:ascii="Arial" w:hAnsi="Arial" w:cs="Arial"/>
          <w:color w:val="000000" w:themeColor="text1"/>
          <w:sz w:val="18"/>
          <w:szCs w:val="18"/>
        </w:rPr>
        <w:tab/>
        <w:t>- Aceitável: 1 ponto</w:t>
      </w:r>
    </w:p>
    <w:p w:rsidR="009A056B" w:rsidRPr="005C387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387E">
        <w:rPr>
          <w:rFonts w:ascii="Arial" w:hAnsi="Arial" w:cs="Arial"/>
          <w:color w:val="000000" w:themeColor="text1"/>
          <w:sz w:val="18"/>
          <w:szCs w:val="18"/>
        </w:rPr>
        <w:tab/>
      </w:r>
      <w:r w:rsidR="005866EA">
        <w:rPr>
          <w:rFonts w:ascii="Arial" w:hAnsi="Arial" w:cs="Arial"/>
          <w:color w:val="000000" w:themeColor="text1"/>
          <w:sz w:val="18"/>
          <w:szCs w:val="18"/>
        </w:rPr>
        <w:t xml:space="preserve">- Ausente ou insatisfatório: 0 </w:t>
      </w:r>
      <w:r w:rsidRPr="005C387E">
        <w:rPr>
          <w:rFonts w:ascii="Arial" w:hAnsi="Arial" w:cs="Arial"/>
          <w:color w:val="000000" w:themeColor="text1"/>
          <w:sz w:val="18"/>
          <w:szCs w:val="18"/>
        </w:rPr>
        <w:t>ponto</w:t>
      </w:r>
    </w:p>
    <w:p w:rsidR="009A056B" w:rsidRPr="004A2FBE" w:rsidRDefault="009A056B" w:rsidP="004A2FBE">
      <w:pPr>
        <w:autoSpaceDE w:val="0"/>
        <w:spacing w:before="240" w:after="80"/>
        <w:ind w:left="340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4A2FBE">
        <w:rPr>
          <w:rFonts w:ascii="Arial" w:hAnsi="Arial" w:cs="Arial"/>
          <w:b/>
          <w:color w:val="000000" w:themeColor="text1"/>
          <w:sz w:val="18"/>
          <w:szCs w:val="18"/>
        </w:rPr>
        <w:t>1</w:t>
      </w:r>
      <w:r w:rsidRPr="00313543">
        <w:rPr>
          <w:rFonts w:ascii="Arial" w:hAnsi="Arial" w:cs="Arial"/>
          <w:b/>
          <w:sz w:val="18"/>
          <w:szCs w:val="18"/>
        </w:rPr>
        <w:t>.</w:t>
      </w:r>
      <w:r w:rsidR="00CA1E32" w:rsidRPr="00313543">
        <w:rPr>
          <w:rFonts w:ascii="Arial" w:hAnsi="Arial" w:cs="Arial"/>
          <w:b/>
          <w:sz w:val="18"/>
          <w:szCs w:val="18"/>
        </w:rPr>
        <w:t>j</w:t>
      </w:r>
      <w:r w:rsidR="00CA1E32">
        <w:rPr>
          <w:rFonts w:ascii="Arial" w:hAnsi="Arial" w:cs="Arial"/>
          <w:b/>
          <w:color w:val="FF0000"/>
          <w:sz w:val="18"/>
          <w:szCs w:val="18"/>
        </w:rPr>
        <w:t xml:space="preserve"> </w:t>
      </w:r>
      <w:r w:rsidRPr="004A2FBE">
        <w:rPr>
          <w:rFonts w:ascii="Arial" w:hAnsi="Arial" w:cs="Arial"/>
          <w:b/>
          <w:color w:val="000000" w:themeColor="text1"/>
          <w:sz w:val="18"/>
          <w:szCs w:val="18"/>
        </w:rPr>
        <w:t>Bibliografia</w:t>
      </w:r>
      <w:r w:rsidR="00B10333" w:rsidRPr="004A2FBE">
        <w:rPr>
          <w:rFonts w:ascii="Arial" w:hAnsi="Arial" w:cs="Arial"/>
          <w:b/>
          <w:color w:val="000000" w:themeColor="text1"/>
          <w:sz w:val="18"/>
          <w:szCs w:val="18"/>
        </w:rPr>
        <w:t xml:space="preserve"> – </w:t>
      </w:r>
      <w:r w:rsidR="00E4456B">
        <w:rPr>
          <w:rFonts w:ascii="Arial" w:hAnsi="Arial" w:cs="Arial"/>
          <w:b/>
          <w:color w:val="000000" w:themeColor="text1"/>
          <w:sz w:val="18"/>
          <w:szCs w:val="18"/>
        </w:rPr>
        <w:t xml:space="preserve">ABNT </w:t>
      </w:r>
      <w:r w:rsidR="00B10333" w:rsidRPr="004A2FBE">
        <w:rPr>
          <w:rFonts w:ascii="Arial" w:hAnsi="Arial" w:cs="Arial"/>
          <w:b/>
          <w:color w:val="000000" w:themeColor="text1"/>
          <w:sz w:val="18"/>
          <w:szCs w:val="18"/>
        </w:rPr>
        <w:t>NBR 6023</w:t>
      </w:r>
      <w:r w:rsidR="00E4456B">
        <w:rPr>
          <w:rFonts w:ascii="Arial" w:hAnsi="Arial" w:cs="Arial"/>
          <w:b/>
          <w:color w:val="000000" w:themeColor="text1"/>
          <w:sz w:val="18"/>
          <w:szCs w:val="18"/>
        </w:rPr>
        <w:t xml:space="preserve"> – Informação e documentação – Referências - Elaboração</w:t>
      </w:r>
    </w:p>
    <w:p w:rsidR="009A056B" w:rsidRPr="005C387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387E">
        <w:rPr>
          <w:rFonts w:ascii="Arial" w:hAnsi="Arial" w:cs="Arial"/>
          <w:color w:val="000000" w:themeColor="text1"/>
          <w:sz w:val="18"/>
          <w:szCs w:val="18"/>
        </w:rPr>
        <w:tab/>
        <w:t>- Plenamente satisfatório:</w:t>
      </w:r>
      <w:r w:rsidR="00A779F0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5C387E">
        <w:rPr>
          <w:rFonts w:ascii="Arial" w:hAnsi="Arial" w:cs="Arial"/>
          <w:color w:val="000000" w:themeColor="text1"/>
          <w:sz w:val="18"/>
          <w:szCs w:val="18"/>
        </w:rPr>
        <w:t xml:space="preserve">3 pontos </w:t>
      </w:r>
    </w:p>
    <w:p w:rsidR="009A056B" w:rsidRPr="005C387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387E">
        <w:rPr>
          <w:rFonts w:ascii="Arial" w:hAnsi="Arial" w:cs="Arial"/>
          <w:color w:val="000000" w:themeColor="text1"/>
          <w:sz w:val="18"/>
          <w:szCs w:val="18"/>
        </w:rPr>
        <w:tab/>
        <w:t>- Satisfatório: 2 pontos</w:t>
      </w:r>
    </w:p>
    <w:p w:rsidR="009A056B" w:rsidRPr="005C387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387E">
        <w:rPr>
          <w:rFonts w:ascii="Arial" w:hAnsi="Arial" w:cs="Arial"/>
          <w:color w:val="000000" w:themeColor="text1"/>
          <w:sz w:val="18"/>
          <w:szCs w:val="18"/>
        </w:rPr>
        <w:tab/>
        <w:t>- Aceitável: 1 ponto</w:t>
      </w:r>
    </w:p>
    <w:p w:rsidR="009A056B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387E">
        <w:rPr>
          <w:rFonts w:ascii="Arial" w:hAnsi="Arial" w:cs="Arial"/>
          <w:color w:val="000000" w:themeColor="text1"/>
          <w:sz w:val="18"/>
          <w:szCs w:val="18"/>
        </w:rPr>
        <w:tab/>
        <w:t>- Ausente ou insatisfatório: 0 ponto</w:t>
      </w:r>
    </w:p>
    <w:p w:rsidR="003E5A89" w:rsidRPr="005C387E" w:rsidRDefault="003E5A89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9A056B" w:rsidRPr="005C387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387E">
        <w:rPr>
          <w:rFonts w:ascii="Arial" w:hAnsi="Arial" w:cs="Arial"/>
          <w:b/>
          <w:color w:val="000000" w:themeColor="text1"/>
          <w:sz w:val="18"/>
          <w:szCs w:val="18"/>
        </w:rPr>
        <w:t>Observações</w:t>
      </w:r>
      <w:r w:rsidRPr="005C387E">
        <w:rPr>
          <w:rFonts w:ascii="Arial" w:hAnsi="Arial" w:cs="Arial"/>
          <w:color w:val="000000" w:themeColor="text1"/>
          <w:sz w:val="18"/>
          <w:szCs w:val="18"/>
        </w:rPr>
        <w:t>:</w:t>
      </w:r>
    </w:p>
    <w:p w:rsidR="009A056B" w:rsidRPr="005C387E" w:rsidRDefault="009A056B" w:rsidP="00301C33">
      <w:pPr>
        <w:numPr>
          <w:ilvl w:val="0"/>
          <w:numId w:val="14"/>
        </w:numPr>
        <w:suppressAutoHyphens/>
        <w:autoSpaceDE w:val="0"/>
        <w:spacing w:after="80" w:line="24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387E">
        <w:rPr>
          <w:rFonts w:ascii="Arial" w:hAnsi="Arial" w:cs="Arial"/>
          <w:color w:val="000000" w:themeColor="text1"/>
          <w:sz w:val="18"/>
          <w:szCs w:val="18"/>
        </w:rPr>
        <w:t>Os itens 1.a a 1.</w:t>
      </w:r>
      <w:r w:rsidR="003E5A89" w:rsidRPr="00EB18E9">
        <w:rPr>
          <w:rFonts w:ascii="Arial" w:hAnsi="Arial" w:cs="Arial"/>
          <w:sz w:val="18"/>
          <w:szCs w:val="18"/>
        </w:rPr>
        <w:t>j</w:t>
      </w:r>
      <w:r w:rsidR="00EB18E9">
        <w:rPr>
          <w:rFonts w:ascii="Arial" w:hAnsi="Arial" w:cs="Arial"/>
          <w:sz w:val="18"/>
          <w:szCs w:val="18"/>
        </w:rPr>
        <w:t xml:space="preserve"> </w:t>
      </w:r>
      <w:r w:rsidRPr="005C387E">
        <w:rPr>
          <w:rFonts w:ascii="Arial" w:hAnsi="Arial" w:cs="Arial"/>
          <w:color w:val="000000" w:themeColor="text1"/>
          <w:sz w:val="18"/>
          <w:szCs w:val="18"/>
        </w:rPr>
        <w:t>deverão estar em conformidade com os critérios definidos no Apêndice IV para que recebam o conceito plenamente satisfatório;</w:t>
      </w:r>
    </w:p>
    <w:p w:rsidR="009A056B" w:rsidRPr="005C387E" w:rsidRDefault="00B10333" w:rsidP="00301C33">
      <w:pPr>
        <w:numPr>
          <w:ilvl w:val="0"/>
          <w:numId w:val="14"/>
        </w:numPr>
        <w:suppressAutoHyphens/>
        <w:autoSpaceDE w:val="0"/>
        <w:spacing w:after="80" w:line="24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124234">
        <w:rPr>
          <w:rFonts w:ascii="Arial" w:hAnsi="Arial" w:cs="Arial"/>
          <w:color w:val="000000" w:themeColor="text1"/>
          <w:sz w:val="18"/>
          <w:szCs w:val="18"/>
        </w:rPr>
        <w:t>Pontuação zero em</w:t>
      </w:r>
      <w:r w:rsidR="009A056B" w:rsidRPr="005C387E">
        <w:rPr>
          <w:rFonts w:ascii="Arial" w:hAnsi="Arial" w:cs="Arial"/>
          <w:color w:val="000000" w:themeColor="text1"/>
          <w:sz w:val="18"/>
          <w:szCs w:val="18"/>
        </w:rPr>
        <w:t xml:space="preserve"> três ou mais dos itens acima elencados resulta na desclassificação da proposta.</w:t>
      </w:r>
    </w:p>
    <w:p w:rsidR="009A056B" w:rsidRPr="005C387E" w:rsidRDefault="009A056B" w:rsidP="00301C33">
      <w:pPr>
        <w:autoSpaceDE w:val="0"/>
        <w:spacing w:after="80"/>
        <w:ind w:left="72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9A056B" w:rsidRPr="005C387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5C387E">
        <w:rPr>
          <w:rFonts w:ascii="Arial" w:hAnsi="Arial" w:cs="Arial"/>
          <w:b/>
          <w:color w:val="000000" w:themeColor="text1"/>
          <w:sz w:val="18"/>
          <w:szCs w:val="18"/>
        </w:rPr>
        <w:t>2. Orçamento coerente com a metodologia e os resultados esperados (1</w:t>
      </w:r>
      <w:r w:rsidR="0063171A">
        <w:rPr>
          <w:rFonts w:ascii="Arial" w:hAnsi="Arial" w:cs="Arial"/>
          <w:b/>
          <w:color w:val="000000" w:themeColor="text1"/>
          <w:sz w:val="18"/>
          <w:szCs w:val="18"/>
        </w:rPr>
        <w:t>2</w:t>
      </w:r>
      <w:r w:rsidRPr="005C387E">
        <w:rPr>
          <w:rFonts w:ascii="Arial" w:hAnsi="Arial" w:cs="Arial"/>
          <w:b/>
          <w:color w:val="000000" w:themeColor="text1"/>
          <w:sz w:val="18"/>
          <w:szCs w:val="18"/>
        </w:rPr>
        <w:t xml:space="preserve"> pontos). </w:t>
      </w:r>
    </w:p>
    <w:p w:rsidR="009A056B" w:rsidRPr="005C387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387E">
        <w:rPr>
          <w:rFonts w:ascii="Arial" w:hAnsi="Arial" w:cs="Arial"/>
          <w:color w:val="000000" w:themeColor="text1"/>
          <w:sz w:val="18"/>
          <w:szCs w:val="18"/>
        </w:rPr>
        <w:tab/>
        <w:t>- Plenamente satisfatório</w:t>
      </w:r>
      <w:r w:rsidR="005866EA">
        <w:rPr>
          <w:rFonts w:ascii="Arial" w:hAnsi="Arial" w:cs="Arial"/>
          <w:color w:val="000000" w:themeColor="text1"/>
          <w:sz w:val="18"/>
          <w:szCs w:val="18"/>
        </w:rPr>
        <w:t xml:space="preserve">: </w:t>
      </w:r>
      <w:r w:rsidR="0063171A">
        <w:rPr>
          <w:rFonts w:ascii="Arial" w:hAnsi="Arial" w:cs="Arial"/>
          <w:color w:val="000000" w:themeColor="text1"/>
          <w:sz w:val="18"/>
          <w:szCs w:val="18"/>
        </w:rPr>
        <w:t>12</w:t>
      </w:r>
      <w:r w:rsidR="005866EA">
        <w:rPr>
          <w:rFonts w:ascii="Arial" w:hAnsi="Arial" w:cs="Arial"/>
          <w:color w:val="000000" w:themeColor="text1"/>
          <w:sz w:val="18"/>
          <w:szCs w:val="18"/>
        </w:rPr>
        <w:t xml:space="preserve"> pontos</w:t>
      </w:r>
    </w:p>
    <w:p w:rsidR="009A056B" w:rsidRPr="005C387E" w:rsidRDefault="0063171A" w:rsidP="005866EA">
      <w:pPr>
        <w:autoSpaceDE w:val="0"/>
        <w:spacing w:after="80"/>
        <w:ind w:left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- Satisfatório: 6</w:t>
      </w:r>
      <w:r w:rsidR="005866EA">
        <w:rPr>
          <w:rFonts w:ascii="Arial" w:hAnsi="Arial" w:cs="Arial"/>
          <w:color w:val="000000" w:themeColor="text1"/>
          <w:sz w:val="18"/>
          <w:szCs w:val="18"/>
        </w:rPr>
        <w:t xml:space="preserve"> pontos</w:t>
      </w:r>
    </w:p>
    <w:p w:rsidR="009A056B" w:rsidRPr="005C387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387E">
        <w:rPr>
          <w:rFonts w:ascii="Arial" w:hAnsi="Arial" w:cs="Arial"/>
          <w:color w:val="000000" w:themeColor="text1"/>
          <w:sz w:val="18"/>
          <w:szCs w:val="18"/>
        </w:rPr>
        <w:tab/>
      </w:r>
      <w:r w:rsidR="005866EA">
        <w:rPr>
          <w:rFonts w:ascii="Arial" w:hAnsi="Arial" w:cs="Arial"/>
          <w:color w:val="000000" w:themeColor="text1"/>
          <w:sz w:val="18"/>
          <w:szCs w:val="18"/>
        </w:rPr>
        <w:t>-</w:t>
      </w:r>
      <w:r w:rsidRPr="005C387E">
        <w:rPr>
          <w:rFonts w:ascii="Arial" w:hAnsi="Arial" w:cs="Arial"/>
          <w:color w:val="000000" w:themeColor="text1"/>
          <w:sz w:val="18"/>
          <w:szCs w:val="18"/>
        </w:rPr>
        <w:t xml:space="preserve"> Aceitável: 2</w:t>
      </w:r>
      <w:r w:rsidR="005866EA">
        <w:rPr>
          <w:rFonts w:ascii="Arial" w:hAnsi="Arial" w:cs="Arial"/>
          <w:color w:val="000000" w:themeColor="text1"/>
          <w:sz w:val="18"/>
          <w:szCs w:val="18"/>
        </w:rPr>
        <w:t xml:space="preserve"> pontos</w:t>
      </w:r>
    </w:p>
    <w:p w:rsidR="009A056B" w:rsidRPr="00124234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387E">
        <w:rPr>
          <w:rFonts w:ascii="Arial" w:hAnsi="Arial" w:cs="Arial"/>
          <w:color w:val="000000" w:themeColor="text1"/>
          <w:sz w:val="18"/>
          <w:szCs w:val="18"/>
        </w:rPr>
        <w:tab/>
        <w:t xml:space="preserve">- </w:t>
      </w:r>
      <w:r w:rsidR="00B10333" w:rsidRPr="005C387E">
        <w:rPr>
          <w:rFonts w:ascii="Arial" w:hAnsi="Arial" w:cs="Arial"/>
          <w:color w:val="000000" w:themeColor="text1"/>
          <w:sz w:val="18"/>
          <w:szCs w:val="18"/>
        </w:rPr>
        <w:t xml:space="preserve">Ausente </w:t>
      </w:r>
      <w:r w:rsidRPr="005C387E">
        <w:rPr>
          <w:rFonts w:ascii="Arial" w:hAnsi="Arial" w:cs="Arial"/>
          <w:color w:val="000000" w:themeColor="text1"/>
          <w:sz w:val="18"/>
          <w:szCs w:val="18"/>
        </w:rPr>
        <w:t xml:space="preserve">ou itens não justificados na metodologia (estudos e projetos): </w:t>
      </w:r>
      <w:r w:rsidRPr="00124234">
        <w:rPr>
          <w:rFonts w:ascii="Arial" w:hAnsi="Arial" w:cs="Arial"/>
          <w:color w:val="000000" w:themeColor="text1"/>
          <w:sz w:val="18"/>
          <w:szCs w:val="18"/>
        </w:rPr>
        <w:t>desclassificação da proposta</w:t>
      </w:r>
      <w:r w:rsidR="005866EA" w:rsidRPr="00124234">
        <w:rPr>
          <w:rFonts w:ascii="Arial" w:hAnsi="Arial" w:cs="Arial"/>
          <w:color w:val="000000" w:themeColor="text1"/>
          <w:sz w:val="18"/>
          <w:szCs w:val="18"/>
        </w:rPr>
        <w:t>.</w:t>
      </w:r>
    </w:p>
    <w:p w:rsidR="009A056B" w:rsidRPr="005C387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9A056B" w:rsidRPr="00124234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b/>
          <w:sz w:val="18"/>
          <w:szCs w:val="18"/>
        </w:rPr>
      </w:pPr>
      <w:r w:rsidRPr="005C387E">
        <w:rPr>
          <w:rFonts w:ascii="Arial" w:hAnsi="Arial" w:cs="Arial"/>
          <w:b/>
          <w:color w:val="000000" w:themeColor="text1"/>
          <w:sz w:val="18"/>
          <w:szCs w:val="18"/>
        </w:rPr>
        <w:t xml:space="preserve">3. </w:t>
      </w:r>
      <w:r w:rsidRPr="00124234">
        <w:rPr>
          <w:rFonts w:ascii="Arial" w:hAnsi="Arial" w:cs="Arial"/>
          <w:b/>
          <w:sz w:val="18"/>
          <w:szCs w:val="18"/>
        </w:rPr>
        <w:t>Cronograma físico-financeiro coerente com a execução da proposta (</w:t>
      </w:r>
      <w:r w:rsidR="0063171A" w:rsidRPr="00124234">
        <w:rPr>
          <w:rFonts w:ascii="Arial" w:hAnsi="Arial" w:cs="Arial"/>
          <w:b/>
          <w:sz w:val="18"/>
          <w:szCs w:val="18"/>
        </w:rPr>
        <w:t>12</w:t>
      </w:r>
      <w:r w:rsidRPr="00124234">
        <w:rPr>
          <w:rFonts w:ascii="Arial" w:hAnsi="Arial" w:cs="Arial"/>
          <w:b/>
          <w:sz w:val="18"/>
          <w:szCs w:val="18"/>
        </w:rPr>
        <w:t xml:space="preserve"> pontos). </w:t>
      </w:r>
    </w:p>
    <w:p w:rsidR="009A056B" w:rsidRPr="00124234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sz w:val="18"/>
          <w:szCs w:val="18"/>
        </w:rPr>
      </w:pPr>
      <w:r w:rsidRPr="00124234">
        <w:rPr>
          <w:rFonts w:ascii="Arial" w:hAnsi="Arial" w:cs="Arial"/>
          <w:sz w:val="18"/>
          <w:szCs w:val="18"/>
        </w:rPr>
        <w:tab/>
        <w:t>- Plenamente satisfatório:</w:t>
      </w:r>
      <w:r w:rsidR="004A2FBE" w:rsidRPr="00124234">
        <w:rPr>
          <w:rFonts w:ascii="Arial" w:hAnsi="Arial" w:cs="Arial"/>
          <w:sz w:val="18"/>
          <w:szCs w:val="18"/>
        </w:rPr>
        <w:t>1</w:t>
      </w:r>
      <w:r w:rsidR="0063171A" w:rsidRPr="00124234">
        <w:rPr>
          <w:rFonts w:ascii="Arial" w:hAnsi="Arial" w:cs="Arial"/>
          <w:sz w:val="18"/>
          <w:szCs w:val="18"/>
        </w:rPr>
        <w:t>2</w:t>
      </w:r>
      <w:r w:rsidR="00A779F0">
        <w:rPr>
          <w:rFonts w:ascii="Arial" w:hAnsi="Arial" w:cs="Arial"/>
          <w:sz w:val="18"/>
          <w:szCs w:val="18"/>
        </w:rPr>
        <w:t xml:space="preserve"> </w:t>
      </w:r>
      <w:r w:rsidR="005866EA" w:rsidRPr="00124234">
        <w:rPr>
          <w:rFonts w:ascii="Arial" w:hAnsi="Arial" w:cs="Arial"/>
          <w:sz w:val="18"/>
          <w:szCs w:val="18"/>
        </w:rPr>
        <w:t>pontos</w:t>
      </w:r>
    </w:p>
    <w:p w:rsidR="009A056B" w:rsidRPr="00124234" w:rsidRDefault="009A056B" w:rsidP="005866EA">
      <w:pPr>
        <w:autoSpaceDE w:val="0"/>
        <w:spacing w:after="80"/>
        <w:ind w:left="340"/>
        <w:jc w:val="both"/>
        <w:rPr>
          <w:rFonts w:ascii="Arial" w:hAnsi="Arial" w:cs="Arial"/>
          <w:sz w:val="18"/>
          <w:szCs w:val="18"/>
        </w:rPr>
      </w:pPr>
      <w:r w:rsidRPr="00124234">
        <w:rPr>
          <w:rFonts w:ascii="Arial" w:hAnsi="Arial" w:cs="Arial"/>
          <w:sz w:val="18"/>
          <w:szCs w:val="18"/>
        </w:rPr>
        <w:t>- Satisfatório:</w:t>
      </w:r>
      <w:r w:rsidR="00A779F0">
        <w:rPr>
          <w:rFonts w:ascii="Arial" w:hAnsi="Arial" w:cs="Arial"/>
          <w:sz w:val="18"/>
          <w:szCs w:val="18"/>
        </w:rPr>
        <w:t xml:space="preserve"> </w:t>
      </w:r>
      <w:r w:rsidR="0063171A" w:rsidRPr="00124234">
        <w:rPr>
          <w:rFonts w:ascii="Arial" w:hAnsi="Arial" w:cs="Arial"/>
          <w:sz w:val="18"/>
          <w:szCs w:val="18"/>
        </w:rPr>
        <w:t>6</w:t>
      </w:r>
      <w:r w:rsidR="00A779F0">
        <w:rPr>
          <w:rFonts w:ascii="Arial" w:hAnsi="Arial" w:cs="Arial"/>
          <w:sz w:val="18"/>
          <w:szCs w:val="18"/>
        </w:rPr>
        <w:t xml:space="preserve"> </w:t>
      </w:r>
      <w:r w:rsidR="005866EA" w:rsidRPr="00124234">
        <w:rPr>
          <w:rFonts w:ascii="Arial" w:hAnsi="Arial" w:cs="Arial"/>
          <w:sz w:val="18"/>
          <w:szCs w:val="18"/>
        </w:rPr>
        <w:t>pontos</w:t>
      </w:r>
    </w:p>
    <w:p w:rsidR="009A056B" w:rsidRPr="00124234" w:rsidRDefault="009A056B" w:rsidP="005866EA">
      <w:pPr>
        <w:autoSpaceDE w:val="0"/>
        <w:spacing w:after="80"/>
        <w:ind w:left="340"/>
        <w:jc w:val="both"/>
        <w:rPr>
          <w:rFonts w:ascii="Arial" w:hAnsi="Arial" w:cs="Arial"/>
          <w:sz w:val="18"/>
          <w:szCs w:val="18"/>
        </w:rPr>
      </w:pPr>
      <w:r w:rsidRPr="00124234">
        <w:rPr>
          <w:rFonts w:ascii="Arial" w:hAnsi="Arial" w:cs="Arial"/>
          <w:sz w:val="18"/>
          <w:szCs w:val="18"/>
        </w:rPr>
        <w:t>- Aceitável</w:t>
      </w:r>
      <w:r w:rsidR="005866EA" w:rsidRPr="00124234">
        <w:rPr>
          <w:rFonts w:ascii="Arial" w:hAnsi="Arial" w:cs="Arial"/>
          <w:sz w:val="18"/>
          <w:szCs w:val="18"/>
        </w:rPr>
        <w:t xml:space="preserve">: </w:t>
      </w:r>
      <w:r w:rsidR="004A2FBE" w:rsidRPr="00124234">
        <w:rPr>
          <w:rFonts w:ascii="Arial" w:hAnsi="Arial" w:cs="Arial"/>
          <w:sz w:val="18"/>
          <w:szCs w:val="18"/>
        </w:rPr>
        <w:t>2</w:t>
      </w:r>
      <w:r w:rsidR="005866EA" w:rsidRPr="00124234">
        <w:rPr>
          <w:rFonts w:ascii="Arial" w:hAnsi="Arial" w:cs="Arial"/>
          <w:sz w:val="18"/>
          <w:szCs w:val="18"/>
        </w:rPr>
        <w:t xml:space="preserve"> pontos</w:t>
      </w:r>
    </w:p>
    <w:p w:rsidR="009A056B" w:rsidRPr="00124234" w:rsidRDefault="00A779F0" w:rsidP="005866EA">
      <w:pPr>
        <w:autoSpaceDE w:val="0"/>
        <w:spacing w:after="80"/>
        <w:ind w:left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 xml:space="preserve">- </w:t>
      </w:r>
      <w:r w:rsidR="009A056B" w:rsidRPr="005C387E">
        <w:rPr>
          <w:rFonts w:ascii="Arial" w:hAnsi="Arial" w:cs="Arial"/>
          <w:color w:val="000000" w:themeColor="text1"/>
          <w:sz w:val="18"/>
          <w:szCs w:val="18"/>
        </w:rPr>
        <w:t>Ausente: ou itens não justificados na metodologia (estudos e projetos)</w:t>
      </w:r>
      <w:r w:rsidR="005866EA">
        <w:rPr>
          <w:rFonts w:ascii="Arial" w:hAnsi="Arial" w:cs="Arial"/>
          <w:color w:val="000000" w:themeColor="text1"/>
          <w:sz w:val="18"/>
          <w:szCs w:val="18"/>
        </w:rPr>
        <w:t xml:space="preserve">: </w:t>
      </w:r>
      <w:r w:rsidR="005866EA" w:rsidRPr="00124234">
        <w:rPr>
          <w:rFonts w:ascii="Arial" w:hAnsi="Arial" w:cs="Arial"/>
          <w:color w:val="000000" w:themeColor="text1"/>
          <w:sz w:val="18"/>
          <w:szCs w:val="18"/>
        </w:rPr>
        <w:t>desclassificação da proposta.</w:t>
      </w:r>
    </w:p>
    <w:p w:rsidR="004A2FBE" w:rsidRDefault="004A2FBE" w:rsidP="00301C33">
      <w:pPr>
        <w:autoSpaceDE w:val="0"/>
        <w:spacing w:after="80"/>
        <w:ind w:left="340" w:hanging="340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9A056B" w:rsidRPr="001C6916" w:rsidRDefault="0063171A" w:rsidP="00301C33">
      <w:pPr>
        <w:autoSpaceDE w:val="0"/>
        <w:spacing w:after="80"/>
        <w:ind w:left="340" w:hanging="34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4</w:t>
      </w:r>
      <w:r w:rsidR="004A2FBE">
        <w:rPr>
          <w:rFonts w:ascii="Arial" w:hAnsi="Arial" w:cs="Arial"/>
          <w:b/>
          <w:color w:val="000000" w:themeColor="text1"/>
          <w:sz w:val="18"/>
          <w:szCs w:val="18"/>
        </w:rPr>
        <w:t xml:space="preserve">. Apresentação de contrapartida </w:t>
      </w:r>
      <w:r w:rsidR="004A2FBE" w:rsidRPr="001C6916">
        <w:rPr>
          <w:rFonts w:ascii="Arial" w:hAnsi="Arial" w:cs="Arial"/>
          <w:b/>
          <w:sz w:val="18"/>
          <w:szCs w:val="18"/>
        </w:rPr>
        <w:t>(10 pontos)</w:t>
      </w:r>
    </w:p>
    <w:p w:rsidR="009A056B" w:rsidRPr="005C387E" w:rsidRDefault="0063171A" w:rsidP="004A2FBE">
      <w:pPr>
        <w:autoSpaceDE w:val="0"/>
        <w:spacing w:before="240" w:after="80"/>
        <w:ind w:left="340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4</w:t>
      </w:r>
      <w:r w:rsidR="009A056B" w:rsidRPr="005C387E">
        <w:rPr>
          <w:rFonts w:ascii="Arial" w:hAnsi="Arial" w:cs="Arial"/>
          <w:b/>
          <w:color w:val="000000" w:themeColor="text1"/>
          <w:sz w:val="18"/>
          <w:szCs w:val="18"/>
        </w:rPr>
        <w:t xml:space="preserve">.a Financiamento não reembolsável (10 pontos) </w:t>
      </w:r>
    </w:p>
    <w:p w:rsidR="009A056B" w:rsidRPr="005C387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387E">
        <w:rPr>
          <w:rFonts w:ascii="Arial" w:hAnsi="Arial" w:cs="Arial"/>
          <w:color w:val="000000" w:themeColor="text1"/>
          <w:sz w:val="18"/>
          <w:szCs w:val="18"/>
        </w:rPr>
        <w:tab/>
        <w:t xml:space="preserve">- Acima de 4 (quatro) vezes do percentual mínimo estabelecido no MPO: </w:t>
      </w:r>
      <w:r w:rsidR="0063171A">
        <w:rPr>
          <w:rFonts w:ascii="Arial" w:hAnsi="Arial" w:cs="Arial"/>
          <w:color w:val="000000" w:themeColor="text1"/>
          <w:sz w:val="18"/>
          <w:szCs w:val="18"/>
        </w:rPr>
        <w:t>10 pontos</w:t>
      </w:r>
    </w:p>
    <w:p w:rsidR="009A056B" w:rsidRPr="005C387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387E">
        <w:rPr>
          <w:rFonts w:ascii="Arial" w:hAnsi="Arial" w:cs="Arial"/>
          <w:color w:val="000000" w:themeColor="text1"/>
          <w:sz w:val="18"/>
          <w:szCs w:val="18"/>
        </w:rPr>
        <w:tab/>
        <w:t xml:space="preserve">- Acima de 3 (três) vezes do percentual mínimo estabelecido no MPO: </w:t>
      </w:r>
      <w:r w:rsidR="0063171A">
        <w:rPr>
          <w:rFonts w:ascii="Arial" w:hAnsi="Arial" w:cs="Arial"/>
          <w:color w:val="000000" w:themeColor="text1"/>
          <w:sz w:val="18"/>
          <w:szCs w:val="18"/>
        </w:rPr>
        <w:t>6 pontos</w:t>
      </w:r>
    </w:p>
    <w:p w:rsidR="009A056B" w:rsidRPr="005C387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387E">
        <w:rPr>
          <w:rFonts w:ascii="Arial" w:hAnsi="Arial" w:cs="Arial"/>
          <w:color w:val="000000" w:themeColor="text1"/>
          <w:sz w:val="18"/>
          <w:szCs w:val="18"/>
        </w:rPr>
        <w:tab/>
        <w:t xml:space="preserve">- Acima de 2 (duas) vezes do percentual mínimo estabelecido no MPO: </w:t>
      </w:r>
      <w:r w:rsidR="0063171A">
        <w:rPr>
          <w:rFonts w:ascii="Arial" w:hAnsi="Arial" w:cs="Arial"/>
          <w:color w:val="000000" w:themeColor="text1"/>
          <w:sz w:val="18"/>
          <w:szCs w:val="18"/>
        </w:rPr>
        <w:t>4 pontos</w:t>
      </w:r>
    </w:p>
    <w:p w:rsidR="009A056B" w:rsidRPr="005C387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387E">
        <w:rPr>
          <w:rFonts w:ascii="Arial" w:hAnsi="Arial" w:cs="Arial"/>
          <w:color w:val="000000" w:themeColor="text1"/>
          <w:sz w:val="18"/>
          <w:szCs w:val="18"/>
        </w:rPr>
        <w:tab/>
        <w:t xml:space="preserve">- Acima do percentual mínimo e até 2 (duas) vezes estabelecido no MPO: </w:t>
      </w:r>
      <w:r w:rsidR="0063171A">
        <w:rPr>
          <w:rFonts w:ascii="Arial" w:hAnsi="Arial" w:cs="Arial"/>
          <w:color w:val="000000" w:themeColor="text1"/>
          <w:sz w:val="18"/>
          <w:szCs w:val="18"/>
        </w:rPr>
        <w:t>2 pontos</w:t>
      </w:r>
    </w:p>
    <w:p w:rsidR="009A056B" w:rsidRPr="005C387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387E">
        <w:rPr>
          <w:rFonts w:ascii="Arial" w:hAnsi="Arial" w:cs="Arial"/>
          <w:color w:val="000000" w:themeColor="text1"/>
          <w:sz w:val="18"/>
          <w:szCs w:val="18"/>
        </w:rPr>
        <w:tab/>
        <w:t xml:space="preserve">- Mínimo exigido pelo MPO: </w:t>
      </w:r>
      <w:r w:rsidR="0063171A">
        <w:rPr>
          <w:rFonts w:ascii="Arial" w:hAnsi="Arial" w:cs="Arial"/>
          <w:color w:val="000000" w:themeColor="text1"/>
          <w:sz w:val="18"/>
          <w:szCs w:val="18"/>
        </w:rPr>
        <w:t>0 ponto.</w:t>
      </w:r>
    </w:p>
    <w:p w:rsidR="009A056B" w:rsidRPr="005C387E" w:rsidRDefault="0063171A" w:rsidP="004A2FBE">
      <w:pPr>
        <w:autoSpaceDE w:val="0"/>
        <w:spacing w:before="240" w:after="80"/>
        <w:ind w:firstLine="340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4</w:t>
      </w:r>
      <w:r w:rsidR="009A056B" w:rsidRPr="005C387E">
        <w:rPr>
          <w:rFonts w:ascii="Arial" w:hAnsi="Arial" w:cs="Arial"/>
          <w:b/>
          <w:color w:val="000000" w:themeColor="text1"/>
          <w:sz w:val="18"/>
          <w:szCs w:val="18"/>
        </w:rPr>
        <w:t xml:space="preserve">.b Financiamento </w:t>
      </w:r>
      <w:r w:rsidR="009A056B" w:rsidRPr="001C6916">
        <w:rPr>
          <w:rFonts w:ascii="Arial" w:hAnsi="Arial" w:cs="Arial"/>
          <w:b/>
          <w:sz w:val="18"/>
          <w:szCs w:val="18"/>
        </w:rPr>
        <w:t>reembolsável (</w:t>
      </w:r>
      <w:r w:rsidR="004A2FBE" w:rsidRPr="001C6916">
        <w:rPr>
          <w:rFonts w:ascii="Arial" w:hAnsi="Arial" w:cs="Arial"/>
          <w:b/>
          <w:sz w:val="18"/>
          <w:szCs w:val="18"/>
        </w:rPr>
        <w:t>1</w:t>
      </w:r>
      <w:r w:rsidR="009A056B" w:rsidRPr="001C6916">
        <w:rPr>
          <w:rFonts w:ascii="Arial" w:hAnsi="Arial" w:cs="Arial"/>
          <w:b/>
          <w:sz w:val="18"/>
          <w:szCs w:val="18"/>
        </w:rPr>
        <w:t>0 pontos).</w:t>
      </w:r>
    </w:p>
    <w:p w:rsidR="009A056B" w:rsidRPr="005C387E" w:rsidRDefault="009A056B" w:rsidP="00301C33">
      <w:pPr>
        <w:autoSpaceDE w:val="0"/>
        <w:spacing w:after="80"/>
        <w:ind w:firstLine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387E">
        <w:rPr>
          <w:rFonts w:ascii="Arial" w:hAnsi="Arial" w:cs="Arial"/>
          <w:color w:val="000000" w:themeColor="text1"/>
          <w:sz w:val="18"/>
          <w:szCs w:val="18"/>
        </w:rPr>
        <w:lastRenderedPageBreak/>
        <w:t>- Proponentes que submeterem propost</w:t>
      </w:r>
      <w:r w:rsidR="0063171A">
        <w:rPr>
          <w:rFonts w:ascii="Arial" w:hAnsi="Arial" w:cs="Arial"/>
          <w:color w:val="000000" w:themeColor="text1"/>
          <w:sz w:val="18"/>
          <w:szCs w:val="18"/>
        </w:rPr>
        <w:t>as na modalidade reembolsável: 1</w:t>
      </w:r>
      <w:r w:rsidRPr="005C387E">
        <w:rPr>
          <w:rFonts w:ascii="Arial" w:hAnsi="Arial" w:cs="Arial"/>
          <w:color w:val="000000" w:themeColor="text1"/>
          <w:sz w:val="18"/>
          <w:szCs w:val="18"/>
        </w:rPr>
        <w:t>0 pontos.</w:t>
      </w:r>
    </w:p>
    <w:p w:rsidR="009A056B" w:rsidRPr="005C387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9A056B" w:rsidRPr="003422F4" w:rsidRDefault="00AF1B93" w:rsidP="00301C33">
      <w:pPr>
        <w:autoSpaceDE w:val="0"/>
        <w:spacing w:after="80"/>
        <w:ind w:left="340" w:hanging="340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3422F4">
        <w:rPr>
          <w:rFonts w:ascii="Arial" w:hAnsi="Arial" w:cs="Arial"/>
          <w:b/>
          <w:color w:val="000000" w:themeColor="text1"/>
          <w:sz w:val="18"/>
          <w:szCs w:val="18"/>
        </w:rPr>
        <w:t>5</w:t>
      </w:r>
      <w:r w:rsidR="009A056B" w:rsidRPr="003422F4">
        <w:rPr>
          <w:rFonts w:ascii="Arial" w:hAnsi="Arial" w:cs="Arial"/>
          <w:b/>
          <w:color w:val="000000" w:themeColor="text1"/>
          <w:sz w:val="18"/>
          <w:szCs w:val="18"/>
        </w:rPr>
        <w:t>. Relevância</w:t>
      </w:r>
      <w:r w:rsidR="00F32321">
        <w:rPr>
          <w:rFonts w:ascii="Arial" w:hAnsi="Arial" w:cs="Arial"/>
          <w:b/>
          <w:color w:val="000000" w:themeColor="text1"/>
          <w:sz w:val="18"/>
          <w:szCs w:val="18"/>
        </w:rPr>
        <w:t xml:space="preserve">: </w:t>
      </w:r>
      <w:r w:rsidR="00890D69" w:rsidRPr="003422F4">
        <w:rPr>
          <w:rFonts w:ascii="Arial" w:hAnsi="Arial" w:cs="Arial"/>
          <w:b/>
          <w:color w:val="000000" w:themeColor="text1"/>
          <w:sz w:val="18"/>
          <w:szCs w:val="18"/>
        </w:rPr>
        <w:t>(</w:t>
      </w:r>
      <w:r w:rsidR="002E3224" w:rsidRPr="003422F4">
        <w:rPr>
          <w:rFonts w:ascii="Arial" w:hAnsi="Arial" w:cs="Arial"/>
          <w:b/>
          <w:color w:val="000000" w:themeColor="text1"/>
          <w:sz w:val="18"/>
          <w:szCs w:val="18"/>
        </w:rPr>
        <w:t>30 pontos</w:t>
      </w:r>
      <w:r w:rsidR="00890D69" w:rsidRPr="003422F4">
        <w:rPr>
          <w:rFonts w:ascii="Arial" w:hAnsi="Arial" w:cs="Arial"/>
          <w:b/>
          <w:color w:val="000000" w:themeColor="text1"/>
          <w:sz w:val="18"/>
          <w:szCs w:val="18"/>
        </w:rPr>
        <w:t>)</w:t>
      </w:r>
    </w:p>
    <w:p w:rsidR="009A056B" w:rsidRPr="003422F4" w:rsidRDefault="00AF1B93" w:rsidP="004A2FBE">
      <w:pPr>
        <w:autoSpaceDE w:val="0"/>
        <w:spacing w:before="240" w:after="80"/>
        <w:ind w:left="340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3422F4">
        <w:rPr>
          <w:rFonts w:ascii="Arial" w:hAnsi="Arial" w:cs="Arial"/>
          <w:b/>
          <w:color w:val="000000" w:themeColor="text1"/>
          <w:sz w:val="18"/>
          <w:szCs w:val="18"/>
        </w:rPr>
        <w:t>5</w:t>
      </w:r>
      <w:r w:rsidR="005866EA" w:rsidRPr="003422F4">
        <w:rPr>
          <w:rFonts w:ascii="Arial" w:hAnsi="Arial" w:cs="Arial"/>
          <w:b/>
          <w:color w:val="000000" w:themeColor="text1"/>
          <w:sz w:val="18"/>
          <w:szCs w:val="18"/>
        </w:rPr>
        <w:t>.a</w:t>
      </w:r>
      <w:r w:rsidR="00B7070F" w:rsidRPr="003422F4">
        <w:rPr>
          <w:rFonts w:ascii="Arial" w:hAnsi="Arial" w:cs="Arial"/>
          <w:b/>
          <w:color w:val="000000" w:themeColor="text1"/>
          <w:sz w:val="18"/>
          <w:szCs w:val="18"/>
        </w:rPr>
        <w:t xml:space="preserve"> Grau de prioridade dentro do Plano de Bacia (</w:t>
      </w:r>
      <w:r w:rsidR="00B56D76" w:rsidRPr="003422F4">
        <w:rPr>
          <w:rFonts w:ascii="Arial" w:hAnsi="Arial" w:cs="Arial"/>
          <w:b/>
          <w:color w:val="000000" w:themeColor="text1"/>
          <w:sz w:val="18"/>
          <w:szCs w:val="18"/>
        </w:rPr>
        <w:t>6</w:t>
      </w:r>
      <w:r w:rsidR="00B7070F" w:rsidRPr="003422F4">
        <w:rPr>
          <w:rFonts w:ascii="Arial" w:hAnsi="Arial" w:cs="Arial"/>
          <w:b/>
          <w:color w:val="000000" w:themeColor="text1"/>
          <w:sz w:val="18"/>
          <w:szCs w:val="18"/>
        </w:rPr>
        <w:t xml:space="preserve"> pontos)</w:t>
      </w:r>
    </w:p>
    <w:p w:rsidR="00B7070F" w:rsidRPr="003422F4" w:rsidRDefault="00890D69" w:rsidP="00301C33">
      <w:pPr>
        <w:autoSpaceDE w:val="0"/>
        <w:spacing w:after="80"/>
        <w:ind w:left="426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422F4">
        <w:rPr>
          <w:rFonts w:ascii="Arial" w:hAnsi="Arial" w:cs="Arial"/>
          <w:color w:val="000000" w:themeColor="text1"/>
          <w:sz w:val="18"/>
          <w:szCs w:val="18"/>
        </w:rPr>
        <w:tab/>
      </w:r>
      <w:r w:rsidR="009C15CF">
        <w:rPr>
          <w:rFonts w:ascii="Arial" w:hAnsi="Arial" w:cs="Arial"/>
          <w:color w:val="000000" w:themeColor="text1"/>
          <w:sz w:val="18"/>
          <w:szCs w:val="18"/>
        </w:rPr>
        <w:t>- Alto</w:t>
      </w:r>
      <w:r w:rsidR="00F3232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134F5A" w:rsidRPr="003422F4">
        <w:rPr>
          <w:rFonts w:ascii="Arial" w:hAnsi="Arial" w:cs="Arial"/>
          <w:color w:val="000000" w:themeColor="text1"/>
          <w:sz w:val="18"/>
          <w:szCs w:val="18"/>
        </w:rPr>
        <w:t>6</w:t>
      </w:r>
      <w:r w:rsidR="00B7070F" w:rsidRPr="003422F4">
        <w:rPr>
          <w:rFonts w:ascii="Arial" w:hAnsi="Arial" w:cs="Arial"/>
          <w:color w:val="000000" w:themeColor="text1"/>
          <w:sz w:val="18"/>
          <w:szCs w:val="18"/>
        </w:rPr>
        <w:t xml:space="preserve"> pontos</w:t>
      </w:r>
    </w:p>
    <w:p w:rsidR="00B7070F" w:rsidRPr="003422F4" w:rsidRDefault="005866EA" w:rsidP="00301C33">
      <w:pPr>
        <w:autoSpaceDE w:val="0"/>
        <w:spacing w:after="80"/>
        <w:ind w:left="426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422F4">
        <w:rPr>
          <w:rFonts w:ascii="Arial" w:hAnsi="Arial" w:cs="Arial"/>
          <w:color w:val="000000" w:themeColor="text1"/>
          <w:sz w:val="18"/>
          <w:szCs w:val="18"/>
        </w:rPr>
        <w:tab/>
      </w:r>
      <w:r w:rsidR="00B7070F" w:rsidRPr="003422F4">
        <w:rPr>
          <w:rFonts w:ascii="Arial" w:hAnsi="Arial" w:cs="Arial"/>
          <w:color w:val="000000" w:themeColor="text1"/>
          <w:sz w:val="18"/>
          <w:szCs w:val="18"/>
        </w:rPr>
        <w:t>- Médio 3 pontos</w:t>
      </w:r>
    </w:p>
    <w:p w:rsidR="00B7070F" w:rsidRPr="003422F4" w:rsidRDefault="005866EA" w:rsidP="00301C33">
      <w:pPr>
        <w:autoSpaceDE w:val="0"/>
        <w:spacing w:after="80"/>
        <w:ind w:left="426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422F4">
        <w:rPr>
          <w:rFonts w:ascii="Arial" w:hAnsi="Arial" w:cs="Arial"/>
          <w:color w:val="000000" w:themeColor="text1"/>
          <w:sz w:val="18"/>
          <w:szCs w:val="18"/>
        </w:rPr>
        <w:tab/>
      </w:r>
      <w:r w:rsidR="00B7070F" w:rsidRPr="003422F4">
        <w:rPr>
          <w:rFonts w:ascii="Arial" w:hAnsi="Arial" w:cs="Arial"/>
          <w:color w:val="000000" w:themeColor="text1"/>
          <w:sz w:val="18"/>
          <w:szCs w:val="18"/>
        </w:rPr>
        <w:t>- Baixo 1 ponto</w:t>
      </w:r>
    </w:p>
    <w:p w:rsidR="003422F4" w:rsidRPr="003422F4" w:rsidRDefault="003422F4" w:rsidP="003422F4">
      <w:pPr>
        <w:autoSpaceDE w:val="0"/>
        <w:spacing w:after="80"/>
        <w:ind w:left="426" w:hanging="86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422F4">
        <w:rPr>
          <w:rFonts w:ascii="Arial" w:hAnsi="Arial" w:cs="Arial"/>
          <w:color w:val="000000" w:themeColor="text1"/>
          <w:sz w:val="18"/>
          <w:szCs w:val="18"/>
        </w:rPr>
        <w:t xml:space="preserve">Observação: </w:t>
      </w:r>
      <w:r w:rsidR="00484600">
        <w:rPr>
          <w:rFonts w:ascii="Arial" w:hAnsi="Arial" w:cs="Arial"/>
          <w:color w:val="000000" w:themeColor="text1"/>
          <w:sz w:val="18"/>
          <w:szCs w:val="18"/>
        </w:rPr>
        <w:t>será considerada</w:t>
      </w:r>
      <w:r w:rsidRPr="003422F4">
        <w:rPr>
          <w:rFonts w:ascii="Arial" w:hAnsi="Arial" w:cs="Arial"/>
          <w:color w:val="000000" w:themeColor="text1"/>
          <w:sz w:val="18"/>
          <w:szCs w:val="18"/>
        </w:rPr>
        <w:t xml:space="preserve"> a aderência da proposta ao Plano de Investimento da Bacia</w:t>
      </w:r>
      <w:r w:rsidR="009C15CF">
        <w:rPr>
          <w:rFonts w:ascii="Arial" w:hAnsi="Arial" w:cs="Arial"/>
          <w:color w:val="000000" w:themeColor="text1"/>
          <w:sz w:val="18"/>
          <w:szCs w:val="18"/>
        </w:rPr>
        <w:t>, conforme Apêndice VI</w:t>
      </w:r>
      <w:r w:rsidRPr="003422F4">
        <w:rPr>
          <w:rFonts w:ascii="Arial" w:hAnsi="Arial" w:cs="Arial"/>
          <w:color w:val="000000" w:themeColor="text1"/>
          <w:sz w:val="18"/>
          <w:szCs w:val="18"/>
        </w:rPr>
        <w:t>.</w:t>
      </w:r>
    </w:p>
    <w:p w:rsidR="00A83DD7" w:rsidRPr="003422F4" w:rsidRDefault="00A83DD7" w:rsidP="00A83DD7">
      <w:pPr>
        <w:autoSpaceDE w:val="0"/>
        <w:spacing w:before="240" w:after="80"/>
        <w:ind w:left="340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3422F4">
        <w:rPr>
          <w:rFonts w:ascii="Arial" w:hAnsi="Arial" w:cs="Arial"/>
          <w:b/>
          <w:color w:val="000000" w:themeColor="text1"/>
          <w:sz w:val="18"/>
          <w:szCs w:val="18"/>
        </w:rPr>
        <w:t>5.b Investimento (6 pontos)</w:t>
      </w:r>
    </w:p>
    <w:p w:rsidR="00A83DD7" w:rsidRPr="003422F4" w:rsidRDefault="00A83DD7" w:rsidP="00A83DD7">
      <w:pPr>
        <w:autoSpaceDE w:val="0"/>
        <w:spacing w:after="80"/>
        <w:ind w:left="426" w:hanging="86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422F4">
        <w:rPr>
          <w:rFonts w:ascii="Arial" w:hAnsi="Arial" w:cs="Arial"/>
          <w:color w:val="000000" w:themeColor="text1"/>
          <w:sz w:val="18"/>
          <w:szCs w:val="18"/>
        </w:rPr>
        <w:t>Até R$ 250mil – 6 pontos</w:t>
      </w:r>
    </w:p>
    <w:p w:rsidR="00A83DD7" w:rsidRPr="003422F4" w:rsidRDefault="00A83DD7" w:rsidP="00A83DD7">
      <w:pPr>
        <w:autoSpaceDE w:val="0"/>
        <w:spacing w:after="80"/>
        <w:ind w:left="426" w:hanging="86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422F4">
        <w:rPr>
          <w:rFonts w:ascii="Arial" w:hAnsi="Arial" w:cs="Arial"/>
          <w:color w:val="000000" w:themeColor="text1"/>
          <w:sz w:val="18"/>
          <w:szCs w:val="18"/>
        </w:rPr>
        <w:t>Até R$ 500 mil – 4 pontos</w:t>
      </w:r>
    </w:p>
    <w:p w:rsidR="00A83DD7" w:rsidRPr="003422F4" w:rsidRDefault="00A83DD7" w:rsidP="00A83DD7">
      <w:pPr>
        <w:autoSpaceDE w:val="0"/>
        <w:spacing w:after="80"/>
        <w:ind w:left="426" w:hanging="86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422F4">
        <w:rPr>
          <w:rFonts w:ascii="Arial" w:hAnsi="Arial" w:cs="Arial"/>
          <w:color w:val="000000" w:themeColor="text1"/>
          <w:sz w:val="18"/>
          <w:szCs w:val="18"/>
        </w:rPr>
        <w:t>Até R$ 1</w:t>
      </w:r>
      <w:r w:rsidR="001073A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3422F4">
        <w:rPr>
          <w:rFonts w:ascii="Arial" w:hAnsi="Arial" w:cs="Arial"/>
          <w:color w:val="000000" w:themeColor="text1"/>
          <w:sz w:val="18"/>
          <w:szCs w:val="18"/>
        </w:rPr>
        <w:t>milhão – 3 pontos</w:t>
      </w:r>
    </w:p>
    <w:p w:rsidR="00A83DD7" w:rsidRPr="003422F4" w:rsidRDefault="00A83DD7" w:rsidP="00A83DD7">
      <w:pPr>
        <w:autoSpaceDE w:val="0"/>
        <w:spacing w:after="80"/>
        <w:ind w:left="426" w:hanging="86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422F4">
        <w:rPr>
          <w:rFonts w:ascii="Arial" w:hAnsi="Arial" w:cs="Arial"/>
          <w:color w:val="000000" w:themeColor="text1"/>
          <w:sz w:val="18"/>
          <w:szCs w:val="18"/>
        </w:rPr>
        <w:t>Até R$ 1,5</w:t>
      </w:r>
      <w:r w:rsidR="001073A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3422F4">
        <w:rPr>
          <w:rFonts w:ascii="Arial" w:hAnsi="Arial" w:cs="Arial"/>
          <w:color w:val="000000" w:themeColor="text1"/>
          <w:sz w:val="18"/>
          <w:szCs w:val="18"/>
        </w:rPr>
        <w:t>milhões – 2 pontos</w:t>
      </w:r>
    </w:p>
    <w:p w:rsidR="00A83DD7" w:rsidRPr="003422F4" w:rsidRDefault="00A83DD7" w:rsidP="00A83DD7">
      <w:pPr>
        <w:autoSpaceDE w:val="0"/>
        <w:spacing w:after="80"/>
        <w:ind w:left="426" w:hanging="86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422F4">
        <w:rPr>
          <w:rFonts w:ascii="Arial" w:hAnsi="Arial" w:cs="Arial"/>
          <w:color w:val="000000" w:themeColor="text1"/>
          <w:sz w:val="18"/>
          <w:szCs w:val="18"/>
        </w:rPr>
        <w:t>Acima de R$</w:t>
      </w:r>
      <w:r w:rsidR="001073A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3422F4">
        <w:rPr>
          <w:rFonts w:ascii="Arial" w:hAnsi="Arial" w:cs="Arial"/>
          <w:color w:val="000000" w:themeColor="text1"/>
          <w:sz w:val="18"/>
          <w:szCs w:val="18"/>
        </w:rPr>
        <w:t>1,5</w:t>
      </w:r>
      <w:r w:rsidR="001073A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3422F4">
        <w:rPr>
          <w:rFonts w:ascii="Arial" w:hAnsi="Arial" w:cs="Arial"/>
          <w:color w:val="000000" w:themeColor="text1"/>
          <w:sz w:val="18"/>
          <w:szCs w:val="18"/>
        </w:rPr>
        <w:t>milhões – 1 ponto</w:t>
      </w:r>
    </w:p>
    <w:p w:rsidR="003422F4" w:rsidRPr="003422F4" w:rsidRDefault="003422F4" w:rsidP="003422F4">
      <w:pPr>
        <w:autoSpaceDE w:val="0"/>
        <w:spacing w:after="80"/>
        <w:ind w:left="426" w:hanging="86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422F4">
        <w:rPr>
          <w:rFonts w:ascii="Arial" w:hAnsi="Arial" w:cs="Arial"/>
          <w:color w:val="000000" w:themeColor="text1"/>
          <w:sz w:val="18"/>
          <w:szCs w:val="18"/>
        </w:rPr>
        <w:t xml:space="preserve">Observação: </w:t>
      </w:r>
      <w:r w:rsidR="00484600">
        <w:rPr>
          <w:rFonts w:ascii="Arial" w:hAnsi="Arial" w:cs="Arial"/>
          <w:color w:val="000000" w:themeColor="text1"/>
          <w:sz w:val="18"/>
          <w:szCs w:val="18"/>
        </w:rPr>
        <w:t xml:space="preserve">será </w:t>
      </w:r>
      <w:r w:rsidRPr="003422F4">
        <w:rPr>
          <w:rFonts w:ascii="Arial" w:hAnsi="Arial" w:cs="Arial"/>
          <w:color w:val="000000" w:themeColor="text1"/>
          <w:sz w:val="18"/>
          <w:szCs w:val="18"/>
        </w:rPr>
        <w:t>considera</w:t>
      </w:r>
      <w:r w:rsidR="00484600">
        <w:rPr>
          <w:rFonts w:ascii="Arial" w:hAnsi="Arial" w:cs="Arial"/>
          <w:color w:val="000000" w:themeColor="text1"/>
          <w:sz w:val="18"/>
          <w:szCs w:val="18"/>
        </w:rPr>
        <w:t>do</w:t>
      </w:r>
      <w:r w:rsidRPr="003422F4">
        <w:rPr>
          <w:rFonts w:ascii="Arial" w:hAnsi="Arial" w:cs="Arial"/>
          <w:color w:val="000000" w:themeColor="text1"/>
          <w:sz w:val="18"/>
          <w:szCs w:val="18"/>
        </w:rPr>
        <w:t xml:space="preserve"> apenas o valor pleiteado, sem contar a contrapartida.</w:t>
      </w:r>
    </w:p>
    <w:p w:rsidR="00CB4A97" w:rsidRPr="003422F4" w:rsidRDefault="00AF1B93" w:rsidP="00CB4A97">
      <w:pPr>
        <w:autoSpaceDE w:val="0"/>
        <w:spacing w:before="240" w:after="80"/>
        <w:ind w:left="340"/>
        <w:jc w:val="both"/>
        <w:rPr>
          <w:rFonts w:ascii="Arial" w:hAnsi="Arial" w:cs="Arial"/>
          <w:b/>
          <w:sz w:val="18"/>
          <w:szCs w:val="18"/>
        </w:rPr>
      </w:pPr>
      <w:r w:rsidRPr="003422F4">
        <w:rPr>
          <w:rFonts w:ascii="Arial" w:hAnsi="Arial" w:cs="Arial"/>
          <w:b/>
          <w:sz w:val="18"/>
          <w:szCs w:val="18"/>
        </w:rPr>
        <w:t>5</w:t>
      </w:r>
      <w:r w:rsidR="00CB4A97" w:rsidRPr="003422F4">
        <w:rPr>
          <w:rFonts w:ascii="Arial" w:hAnsi="Arial" w:cs="Arial"/>
          <w:b/>
          <w:sz w:val="18"/>
          <w:szCs w:val="18"/>
        </w:rPr>
        <w:t>.</w:t>
      </w:r>
      <w:r w:rsidR="00A83DD7" w:rsidRPr="003422F4">
        <w:rPr>
          <w:rFonts w:ascii="Arial" w:hAnsi="Arial" w:cs="Arial"/>
          <w:b/>
          <w:sz w:val="18"/>
          <w:szCs w:val="18"/>
        </w:rPr>
        <w:t>c</w:t>
      </w:r>
      <w:r w:rsidR="00CB4A97" w:rsidRPr="003422F4">
        <w:rPr>
          <w:rFonts w:ascii="Arial" w:hAnsi="Arial" w:cs="Arial"/>
          <w:b/>
          <w:sz w:val="18"/>
          <w:szCs w:val="18"/>
        </w:rPr>
        <w:t xml:space="preserve"> Abrangência</w:t>
      </w:r>
      <w:r w:rsidR="003422F4" w:rsidRPr="003422F4">
        <w:rPr>
          <w:rFonts w:ascii="Arial" w:hAnsi="Arial" w:cs="Arial"/>
          <w:b/>
          <w:sz w:val="18"/>
          <w:szCs w:val="18"/>
        </w:rPr>
        <w:t xml:space="preserve"> geográfica</w:t>
      </w:r>
      <w:r w:rsidR="00CB4A97" w:rsidRPr="003422F4">
        <w:rPr>
          <w:rFonts w:ascii="Arial" w:hAnsi="Arial" w:cs="Arial"/>
          <w:b/>
          <w:sz w:val="18"/>
          <w:szCs w:val="18"/>
        </w:rPr>
        <w:t xml:space="preserve"> da proposta</w:t>
      </w:r>
      <w:r w:rsidR="00021CE6">
        <w:rPr>
          <w:rFonts w:ascii="Arial" w:hAnsi="Arial" w:cs="Arial"/>
          <w:b/>
          <w:sz w:val="18"/>
          <w:szCs w:val="18"/>
        </w:rPr>
        <w:t xml:space="preserve"> </w:t>
      </w:r>
      <w:r w:rsidR="00E57329" w:rsidRPr="003422F4">
        <w:rPr>
          <w:rFonts w:ascii="Arial" w:hAnsi="Arial" w:cs="Arial"/>
          <w:b/>
          <w:sz w:val="18"/>
          <w:szCs w:val="18"/>
        </w:rPr>
        <w:t>(6</w:t>
      </w:r>
      <w:r w:rsidR="00CB4A97" w:rsidRPr="003422F4">
        <w:rPr>
          <w:rFonts w:ascii="Arial" w:hAnsi="Arial" w:cs="Arial"/>
          <w:b/>
          <w:sz w:val="18"/>
          <w:szCs w:val="18"/>
        </w:rPr>
        <w:t xml:space="preserve"> pontos)</w:t>
      </w:r>
    </w:p>
    <w:p w:rsidR="00CB4A97" w:rsidRPr="003422F4" w:rsidRDefault="00CB4A97" w:rsidP="00CB4A97">
      <w:pPr>
        <w:autoSpaceDE w:val="0"/>
        <w:spacing w:after="80"/>
        <w:ind w:left="426" w:hanging="86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422F4">
        <w:rPr>
          <w:rFonts w:ascii="Arial" w:hAnsi="Arial" w:cs="Arial"/>
          <w:color w:val="000000" w:themeColor="text1"/>
          <w:sz w:val="18"/>
          <w:szCs w:val="18"/>
        </w:rPr>
        <w:t>- 9 Municípios –</w:t>
      </w:r>
      <w:r w:rsidR="00134F5A" w:rsidRPr="003422F4">
        <w:rPr>
          <w:rFonts w:ascii="Arial" w:hAnsi="Arial" w:cs="Arial"/>
          <w:color w:val="000000" w:themeColor="text1"/>
          <w:sz w:val="18"/>
          <w:szCs w:val="18"/>
        </w:rPr>
        <w:t xml:space="preserve"> 6</w:t>
      </w:r>
      <w:r w:rsidRPr="003422F4">
        <w:rPr>
          <w:rFonts w:ascii="Arial" w:hAnsi="Arial" w:cs="Arial"/>
          <w:color w:val="000000" w:themeColor="text1"/>
          <w:sz w:val="18"/>
          <w:szCs w:val="18"/>
        </w:rPr>
        <w:t xml:space="preserve"> pontos</w:t>
      </w:r>
    </w:p>
    <w:p w:rsidR="00CB4A97" w:rsidRPr="003422F4" w:rsidRDefault="00CB4A97" w:rsidP="00CB4A97">
      <w:pPr>
        <w:autoSpaceDE w:val="0"/>
        <w:spacing w:after="80"/>
        <w:ind w:left="426" w:hanging="86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422F4">
        <w:rPr>
          <w:rFonts w:ascii="Arial" w:hAnsi="Arial" w:cs="Arial"/>
          <w:color w:val="000000" w:themeColor="text1"/>
          <w:sz w:val="18"/>
          <w:szCs w:val="18"/>
        </w:rPr>
        <w:t>- 6 a 8 Municípios – 4 pontos</w:t>
      </w:r>
    </w:p>
    <w:p w:rsidR="00CB4A97" w:rsidRPr="003422F4" w:rsidRDefault="00CB4A97" w:rsidP="00CB4A97">
      <w:pPr>
        <w:autoSpaceDE w:val="0"/>
        <w:spacing w:after="80"/>
        <w:ind w:left="426" w:hanging="86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422F4">
        <w:rPr>
          <w:rFonts w:ascii="Arial" w:hAnsi="Arial" w:cs="Arial"/>
          <w:color w:val="000000" w:themeColor="text1"/>
          <w:sz w:val="18"/>
          <w:szCs w:val="18"/>
        </w:rPr>
        <w:t>- 2 a 5 Municípios – 3 pontos</w:t>
      </w:r>
    </w:p>
    <w:p w:rsidR="00CB4A97" w:rsidRPr="003422F4" w:rsidRDefault="00CB4A97" w:rsidP="00CB4A97">
      <w:pPr>
        <w:autoSpaceDE w:val="0"/>
        <w:spacing w:after="80"/>
        <w:ind w:left="426" w:hanging="86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422F4">
        <w:rPr>
          <w:rFonts w:ascii="Arial" w:hAnsi="Arial" w:cs="Arial"/>
          <w:color w:val="000000" w:themeColor="text1"/>
          <w:sz w:val="18"/>
          <w:szCs w:val="18"/>
        </w:rPr>
        <w:t>- 1 Município – 2 pontos</w:t>
      </w:r>
    </w:p>
    <w:p w:rsidR="00CB4A97" w:rsidRPr="003422F4" w:rsidRDefault="00CB4A97" w:rsidP="00CB4A97">
      <w:pPr>
        <w:autoSpaceDE w:val="0"/>
        <w:spacing w:after="80"/>
        <w:ind w:left="426" w:hanging="86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422F4">
        <w:rPr>
          <w:rFonts w:ascii="Arial" w:hAnsi="Arial" w:cs="Arial"/>
          <w:color w:val="000000" w:themeColor="text1"/>
          <w:sz w:val="18"/>
          <w:szCs w:val="18"/>
        </w:rPr>
        <w:t>- 1 Bairro/comunidade – 1 pontos</w:t>
      </w:r>
    </w:p>
    <w:p w:rsidR="003422F4" w:rsidRPr="003422F4" w:rsidRDefault="003422F4" w:rsidP="003422F4">
      <w:pPr>
        <w:autoSpaceDE w:val="0"/>
        <w:spacing w:after="80"/>
        <w:ind w:left="426" w:hanging="86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422F4">
        <w:rPr>
          <w:rFonts w:ascii="Arial" w:hAnsi="Arial" w:cs="Arial"/>
          <w:color w:val="000000" w:themeColor="text1"/>
          <w:sz w:val="18"/>
          <w:szCs w:val="18"/>
        </w:rPr>
        <w:t>Definição: área geográfica diretamente beneficiada pela proposta.</w:t>
      </w:r>
    </w:p>
    <w:p w:rsidR="003422F4" w:rsidRPr="003422F4" w:rsidRDefault="003422F4" w:rsidP="003422F4">
      <w:pPr>
        <w:autoSpaceDE w:val="0"/>
        <w:spacing w:after="80"/>
        <w:ind w:left="426" w:hanging="86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422F4">
        <w:rPr>
          <w:rFonts w:ascii="Arial" w:hAnsi="Arial" w:cs="Arial"/>
          <w:color w:val="000000" w:themeColor="text1"/>
          <w:sz w:val="18"/>
          <w:szCs w:val="18"/>
        </w:rPr>
        <w:t xml:space="preserve">Observação: </w:t>
      </w:r>
      <w:r w:rsidR="00FC51A5">
        <w:rPr>
          <w:rFonts w:ascii="Arial" w:hAnsi="Arial" w:cs="Arial"/>
          <w:color w:val="000000" w:themeColor="text1"/>
          <w:sz w:val="18"/>
          <w:szCs w:val="18"/>
        </w:rPr>
        <w:t xml:space="preserve">em casos que se </w:t>
      </w:r>
      <w:r w:rsidRPr="003422F4">
        <w:rPr>
          <w:rFonts w:ascii="Arial" w:hAnsi="Arial" w:cs="Arial"/>
          <w:color w:val="000000" w:themeColor="text1"/>
          <w:sz w:val="18"/>
          <w:szCs w:val="18"/>
        </w:rPr>
        <w:t>considerar a eventual multiplicação prevista pela proposta</w:t>
      </w:r>
      <w:r w:rsidR="00FC51A5">
        <w:rPr>
          <w:rFonts w:ascii="Arial" w:hAnsi="Arial" w:cs="Arial"/>
          <w:color w:val="000000" w:themeColor="text1"/>
          <w:sz w:val="18"/>
          <w:szCs w:val="18"/>
        </w:rPr>
        <w:t xml:space="preserve"> para outras regiões/municípios</w:t>
      </w:r>
      <w:r w:rsidRPr="003422F4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r w:rsidR="00FC51A5">
        <w:rPr>
          <w:rFonts w:ascii="Arial" w:hAnsi="Arial" w:cs="Arial"/>
          <w:color w:val="000000" w:themeColor="text1"/>
          <w:sz w:val="18"/>
          <w:szCs w:val="18"/>
        </w:rPr>
        <w:t xml:space="preserve">será avaliada se a ação será realmente </w:t>
      </w:r>
      <w:r w:rsidRPr="003422F4">
        <w:rPr>
          <w:rFonts w:ascii="Arial" w:hAnsi="Arial" w:cs="Arial"/>
          <w:color w:val="000000" w:themeColor="text1"/>
          <w:sz w:val="18"/>
          <w:szCs w:val="18"/>
        </w:rPr>
        <w:t>factível</w:t>
      </w:r>
      <w:r w:rsidR="00FC51A5">
        <w:rPr>
          <w:rFonts w:ascii="Arial" w:hAnsi="Arial" w:cs="Arial"/>
          <w:color w:val="000000" w:themeColor="text1"/>
          <w:sz w:val="18"/>
          <w:szCs w:val="18"/>
        </w:rPr>
        <w:t>/exequível</w:t>
      </w:r>
      <w:r w:rsidRPr="003422F4">
        <w:rPr>
          <w:rFonts w:ascii="Arial" w:hAnsi="Arial" w:cs="Arial"/>
          <w:color w:val="000000" w:themeColor="text1"/>
          <w:sz w:val="18"/>
          <w:szCs w:val="18"/>
        </w:rPr>
        <w:t>.</w:t>
      </w:r>
    </w:p>
    <w:p w:rsidR="00631872" w:rsidRPr="003422F4" w:rsidRDefault="00AF1B93" w:rsidP="00631872">
      <w:pPr>
        <w:autoSpaceDE w:val="0"/>
        <w:spacing w:before="240" w:after="80"/>
        <w:ind w:left="340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3422F4">
        <w:rPr>
          <w:rFonts w:ascii="Arial" w:hAnsi="Arial" w:cs="Arial"/>
          <w:b/>
          <w:color w:val="000000" w:themeColor="text1"/>
          <w:sz w:val="18"/>
          <w:szCs w:val="18"/>
        </w:rPr>
        <w:t>5</w:t>
      </w:r>
      <w:r w:rsidR="00A83DD7" w:rsidRPr="003422F4">
        <w:rPr>
          <w:rFonts w:ascii="Arial" w:hAnsi="Arial" w:cs="Arial"/>
          <w:b/>
          <w:color w:val="000000" w:themeColor="text1"/>
          <w:sz w:val="18"/>
          <w:szCs w:val="18"/>
        </w:rPr>
        <w:t>.d</w:t>
      </w:r>
      <w:r w:rsidR="00631872" w:rsidRPr="003422F4">
        <w:rPr>
          <w:rFonts w:ascii="Arial" w:hAnsi="Arial" w:cs="Arial"/>
          <w:b/>
          <w:color w:val="000000" w:themeColor="text1"/>
          <w:sz w:val="18"/>
          <w:szCs w:val="18"/>
        </w:rPr>
        <w:t xml:space="preserve"> Qualidade da proposta, considerando </w:t>
      </w:r>
      <w:r w:rsidR="003422F4" w:rsidRPr="003422F4">
        <w:rPr>
          <w:rFonts w:ascii="Arial" w:hAnsi="Arial" w:cs="Arial"/>
          <w:b/>
          <w:color w:val="000000" w:themeColor="text1"/>
          <w:sz w:val="18"/>
          <w:szCs w:val="18"/>
        </w:rPr>
        <w:t xml:space="preserve">os interesses </w:t>
      </w:r>
      <w:r w:rsidR="00631872" w:rsidRPr="003422F4">
        <w:rPr>
          <w:rFonts w:ascii="Arial" w:hAnsi="Arial" w:cs="Arial"/>
          <w:b/>
          <w:color w:val="000000" w:themeColor="text1"/>
          <w:sz w:val="18"/>
          <w:szCs w:val="18"/>
        </w:rPr>
        <w:t>do CBH-BS(</w:t>
      </w:r>
      <w:r w:rsidR="00E57329" w:rsidRPr="003422F4">
        <w:rPr>
          <w:rFonts w:ascii="Arial" w:hAnsi="Arial" w:cs="Arial"/>
          <w:b/>
          <w:color w:val="000000" w:themeColor="text1"/>
          <w:sz w:val="18"/>
          <w:szCs w:val="18"/>
        </w:rPr>
        <w:t>6</w:t>
      </w:r>
      <w:r w:rsidR="00631872" w:rsidRPr="003422F4">
        <w:rPr>
          <w:rFonts w:ascii="Arial" w:hAnsi="Arial" w:cs="Arial"/>
          <w:b/>
          <w:color w:val="000000" w:themeColor="text1"/>
          <w:sz w:val="18"/>
          <w:szCs w:val="18"/>
        </w:rPr>
        <w:t xml:space="preserve"> pontos)</w:t>
      </w:r>
    </w:p>
    <w:p w:rsidR="00631872" w:rsidRPr="003422F4" w:rsidRDefault="00631872" w:rsidP="00631872">
      <w:pPr>
        <w:autoSpaceDE w:val="0"/>
        <w:spacing w:after="80"/>
        <w:ind w:left="426" w:hanging="86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422F4">
        <w:rPr>
          <w:rFonts w:ascii="Arial" w:hAnsi="Arial" w:cs="Arial"/>
          <w:color w:val="000000" w:themeColor="text1"/>
          <w:sz w:val="18"/>
          <w:szCs w:val="18"/>
        </w:rPr>
        <w:t>- Muito boa</w:t>
      </w:r>
      <w:r w:rsidR="00134F5A" w:rsidRPr="003422F4">
        <w:rPr>
          <w:rFonts w:ascii="Arial" w:hAnsi="Arial" w:cs="Arial"/>
          <w:color w:val="000000" w:themeColor="text1"/>
          <w:sz w:val="18"/>
          <w:szCs w:val="18"/>
        </w:rPr>
        <w:t xml:space="preserve"> – 6</w:t>
      </w:r>
      <w:r w:rsidRPr="003422F4">
        <w:rPr>
          <w:rFonts w:ascii="Arial" w:hAnsi="Arial" w:cs="Arial"/>
          <w:color w:val="000000" w:themeColor="text1"/>
          <w:sz w:val="18"/>
          <w:szCs w:val="18"/>
        </w:rPr>
        <w:t xml:space="preserve"> pontos</w:t>
      </w:r>
    </w:p>
    <w:p w:rsidR="00631872" w:rsidRPr="003422F4" w:rsidRDefault="00631872" w:rsidP="00631872">
      <w:pPr>
        <w:autoSpaceDE w:val="0"/>
        <w:spacing w:after="80"/>
        <w:ind w:left="426" w:hanging="86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422F4">
        <w:rPr>
          <w:rFonts w:ascii="Arial" w:hAnsi="Arial" w:cs="Arial"/>
          <w:color w:val="000000" w:themeColor="text1"/>
          <w:sz w:val="18"/>
          <w:szCs w:val="18"/>
        </w:rPr>
        <w:t>- Boa – 4 pontos</w:t>
      </w:r>
    </w:p>
    <w:p w:rsidR="00631872" w:rsidRPr="003422F4" w:rsidRDefault="00631872" w:rsidP="00631872">
      <w:pPr>
        <w:autoSpaceDE w:val="0"/>
        <w:spacing w:after="80"/>
        <w:ind w:left="426" w:hanging="86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422F4">
        <w:rPr>
          <w:rFonts w:ascii="Arial" w:hAnsi="Arial" w:cs="Arial"/>
          <w:color w:val="000000" w:themeColor="text1"/>
          <w:sz w:val="18"/>
          <w:szCs w:val="18"/>
        </w:rPr>
        <w:t>- Média – 3 pontos</w:t>
      </w:r>
    </w:p>
    <w:p w:rsidR="00631872" w:rsidRPr="003422F4" w:rsidRDefault="00631872" w:rsidP="00631872">
      <w:pPr>
        <w:autoSpaceDE w:val="0"/>
        <w:spacing w:after="80"/>
        <w:ind w:left="426" w:hanging="86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422F4">
        <w:rPr>
          <w:rFonts w:ascii="Arial" w:hAnsi="Arial" w:cs="Arial"/>
          <w:color w:val="000000" w:themeColor="text1"/>
          <w:sz w:val="18"/>
          <w:szCs w:val="18"/>
        </w:rPr>
        <w:t>- Pequena – 2 pontos</w:t>
      </w:r>
    </w:p>
    <w:p w:rsidR="00631872" w:rsidRPr="003422F4" w:rsidRDefault="00631872" w:rsidP="00631872">
      <w:pPr>
        <w:autoSpaceDE w:val="0"/>
        <w:spacing w:after="80"/>
        <w:ind w:left="426" w:hanging="86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422F4">
        <w:rPr>
          <w:rFonts w:ascii="Arial" w:hAnsi="Arial" w:cs="Arial"/>
          <w:color w:val="000000" w:themeColor="text1"/>
          <w:sz w:val="18"/>
          <w:szCs w:val="18"/>
        </w:rPr>
        <w:t>- Muito pouca – 1 pontos</w:t>
      </w:r>
    </w:p>
    <w:p w:rsidR="003422F4" w:rsidRPr="003422F4" w:rsidRDefault="003422F4" w:rsidP="003422F4">
      <w:pPr>
        <w:autoSpaceDE w:val="0"/>
        <w:spacing w:after="80"/>
        <w:ind w:left="426" w:hanging="86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422F4">
        <w:rPr>
          <w:rFonts w:ascii="Arial" w:hAnsi="Arial" w:cs="Arial"/>
          <w:color w:val="000000" w:themeColor="text1"/>
          <w:sz w:val="18"/>
          <w:szCs w:val="18"/>
        </w:rPr>
        <w:t xml:space="preserve">Definição: </w:t>
      </w:r>
      <w:r w:rsidR="007C2674">
        <w:rPr>
          <w:rFonts w:ascii="Arial" w:hAnsi="Arial" w:cs="Arial"/>
          <w:color w:val="000000" w:themeColor="text1"/>
          <w:sz w:val="18"/>
          <w:szCs w:val="18"/>
        </w:rPr>
        <w:t>q</w:t>
      </w:r>
      <w:r w:rsidR="00484600">
        <w:rPr>
          <w:rFonts w:ascii="Arial" w:hAnsi="Arial" w:cs="Arial"/>
          <w:color w:val="000000" w:themeColor="text1"/>
          <w:sz w:val="18"/>
          <w:szCs w:val="18"/>
        </w:rPr>
        <w:t>ualidade da proposta,</w:t>
      </w:r>
      <w:r w:rsidR="00313543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3422F4">
        <w:rPr>
          <w:rFonts w:ascii="Arial" w:hAnsi="Arial" w:cs="Arial"/>
          <w:color w:val="000000" w:themeColor="text1"/>
          <w:sz w:val="18"/>
          <w:szCs w:val="18"/>
        </w:rPr>
        <w:t>levando em conta os legítimos interesses do Comitê de Bacia</w:t>
      </w:r>
      <w:r w:rsidR="001F36C1">
        <w:rPr>
          <w:rFonts w:ascii="Arial" w:hAnsi="Arial" w:cs="Arial"/>
          <w:color w:val="000000" w:themeColor="text1"/>
          <w:sz w:val="18"/>
          <w:szCs w:val="18"/>
        </w:rPr>
        <w:t xml:space="preserve"> para a região</w:t>
      </w:r>
      <w:r w:rsidR="00C0645A">
        <w:rPr>
          <w:rFonts w:ascii="Arial" w:hAnsi="Arial" w:cs="Arial"/>
          <w:color w:val="000000" w:themeColor="text1"/>
          <w:sz w:val="18"/>
          <w:szCs w:val="18"/>
        </w:rPr>
        <w:t xml:space="preserve"> com relação a proposta apresentada</w:t>
      </w:r>
      <w:r w:rsidRPr="003422F4">
        <w:rPr>
          <w:rFonts w:ascii="Arial" w:hAnsi="Arial" w:cs="Arial"/>
          <w:color w:val="000000" w:themeColor="text1"/>
          <w:sz w:val="18"/>
          <w:szCs w:val="18"/>
        </w:rPr>
        <w:t xml:space="preserve">. </w:t>
      </w:r>
    </w:p>
    <w:p w:rsidR="003422F4" w:rsidRPr="003422F4" w:rsidRDefault="003422F4" w:rsidP="003422F4">
      <w:pPr>
        <w:autoSpaceDE w:val="0"/>
        <w:spacing w:after="80"/>
        <w:ind w:left="426" w:hanging="86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422F4">
        <w:rPr>
          <w:rFonts w:ascii="Arial" w:hAnsi="Arial" w:cs="Arial"/>
          <w:color w:val="000000" w:themeColor="text1"/>
          <w:sz w:val="18"/>
          <w:szCs w:val="18"/>
        </w:rPr>
        <w:t xml:space="preserve">Observação: </w:t>
      </w:r>
      <w:r w:rsidR="007C2674">
        <w:rPr>
          <w:rFonts w:ascii="Arial" w:hAnsi="Arial" w:cs="Arial"/>
          <w:color w:val="000000" w:themeColor="text1"/>
          <w:sz w:val="18"/>
          <w:szCs w:val="18"/>
        </w:rPr>
        <w:t>s</w:t>
      </w:r>
      <w:r w:rsidR="00C0645A">
        <w:rPr>
          <w:rFonts w:ascii="Arial" w:hAnsi="Arial" w:cs="Arial"/>
          <w:color w:val="000000" w:themeColor="text1"/>
          <w:sz w:val="18"/>
          <w:szCs w:val="18"/>
        </w:rPr>
        <w:t xml:space="preserve">erá avaliado criteriosamente </w:t>
      </w:r>
      <w:r w:rsidRPr="003422F4">
        <w:rPr>
          <w:rFonts w:ascii="Arial" w:hAnsi="Arial" w:cs="Arial"/>
          <w:color w:val="000000" w:themeColor="text1"/>
          <w:sz w:val="18"/>
          <w:szCs w:val="18"/>
        </w:rPr>
        <w:t>a aderência da proposta à ação do sub-PDC.</w:t>
      </w:r>
      <w:r w:rsidR="00484600">
        <w:rPr>
          <w:rFonts w:ascii="Arial" w:hAnsi="Arial" w:cs="Arial"/>
          <w:color w:val="000000" w:themeColor="text1"/>
          <w:sz w:val="18"/>
          <w:szCs w:val="18"/>
        </w:rPr>
        <w:t xml:space="preserve"> Também será </w:t>
      </w:r>
      <w:r w:rsidR="00484600" w:rsidRPr="003422F4">
        <w:rPr>
          <w:rFonts w:ascii="Arial" w:hAnsi="Arial" w:cs="Arial"/>
          <w:color w:val="000000" w:themeColor="text1"/>
          <w:sz w:val="18"/>
          <w:szCs w:val="18"/>
        </w:rPr>
        <w:t>julga</w:t>
      </w:r>
      <w:r w:rsidR="00484600">
        <w:rPr>
          <w:rFonts w:ascii="Arial" w:hAnsi="Arial" w:cs="Arial"/>
          <w:color w:val="000000" w:themeColor="text1"/>
          <w:sz w:val="18"/>
          <w:szCs w:val="18"/>
        </w:rPr>
        <w:t>da</w:t>
      </w:r>
      <w:r w:rsidR="00484600" w:rsidRPr="003422F4">
        <w:rPr>
          <w:rFonts w:ascii="Arial" w:hAnsi="Arial" w:cs="Arial"/>
          <w:color w:val="000000" w:themeColor="text1"/>
          <w:sz w:val="18"/>
          <w:szCs w:val="18"/>
        </w:rPr>
        <w:t xml:space="preserve"> as questões fundamentais que constituem o principal objeto da proposta apresentada e avalia</w:t>
      </w:r>
      <w:r w:rsidR="00484600">
        <w:rPr>
          <w:rFonts w:ascii="Arial" w:hAnsi="Arial" w:cs="Arial"/>
          <w:color w:val="000000" w:themeColor="text1"/>
          <w:sz w:val="18"/>
          <w:szCs w:val="18"/>
        </w:rPr>
        <w:t>da</w:t>
      </w:r>
      <w:r w:rsidR="00484600" w:rsidRPr="003422F4">
        <w:rPr>
          <w:rFonts w:ascii="Arial" w:hAnsi="Arial" w:cs="Arial"/>
          <w:color w:val="000000" w:themeColor="text1"/>
          <w:sz w:val="18"/>
          <w:szCs w:val="18"/>
        </w:rPr>
        <w:t xml:space="preserve"> a qualidade da mesma como um todo</w:t>
      </w:r>
      <w:r w:rsidR="007C2674">
        <w:rPr>
          <w:rFonts w:ascii="Arial" w:hAnsi="Arial" w:cs="Arial"/>
          <w:color w:val="000000" w:themeColor="text1"/>
          <w:sz w:val="18"/>
          <w:szCs w:val="18"/>
        </w:rPr>
        <w:t>.</w:t>
      </w:r>
    </w:p>
    <w:p w:rsidR="00085CB9" w:rsidRPr="003422F4" w:rsidRDefault="00AF1B93" w:rsidP="004A2FBE">
      <w:pPr>
        <w:autoSpaceDE w:val="0"/>
        <w:spacing w:before="240" w:after="80"/>
        <w:ind w:left="340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3422F4">
        <w:rPr>
          <w:rFonts w:ascii="Arial" w:hAnsi="Arial" w:cs="Arial"/>
          <w:b/>
          <w:color w:val="000000" w:themeColor="text1"/>
          <w:sz w:val="18"/>
          <w:szCs w:val="18"/>
        </w:rPr>
        <w:t>5</w:t>
      </w:r>
      <w:r w:rsidR="005866EA" w:rsidRPr="003422F4">
        <w:rPr>
          <w:rFonts w:ascii="Arial" w:hAnsi="Arial" w:cs="Arial"/>
          <w:b/>
          <w:color w:val="000000" w:themeColor="text1"/>
          <w:sz w:val="18"/>
          <w:szCs w:val="18"/>
        </w:rPr>
        <w:t>.</w:t>
      </w:r>
      <w:r w:rsidR="000C56EC" w:rsidRPr="003422F4">
        <w:rPr>
          <w:rFonts w:ascii="Arial" w:hAnsi="Arial" w:cs="Arial"/>
          <w:b/>
          <w:color w:val="000000" w:themeColor="text1"/>
          <w:sz w:val="18"/>
          <w:szCs w:val="18"/>
        </w:rPr>
        <w:t>e</w:t>
      </w:r>
      <w:r w:rsidR="00837B24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="000C0F5A" w:rsidRPr="003422F4">
        <w:rPr>
          <w:rFonts w:ascii="Arial" w:hAnsi="Arial" w:cs="Arial"/>
          <w:b/>
          <w:color w:val="000000" w:themeColor="text1"/>
          <w:sz w:val="18"/>
          <w:szCs w:val="18"/>
        </w:rPr>
        <w:t xml:space="preserve">Benefício para a população </w:t>
      </w:r>
      <w:r w:rsidR="003422F4" w:rsidRPr="003422F4">
        <w:rPr>
          <w:rFonts w:ascii="Arial" w:hAnsi="Arial" w:cs="Arial"/>
          <w:b/>
          <w:color w:val="000000" w:themeColor="text1"/>
          <w:sz w:val="18"/>
          <w:szCs w:val="18"/>
        </w:rPr>
        <w:t xml:space="preserve">atendida </w:t>
      </w:r>
      <w:r w:rsidR="005866EA" w:rsidRPr="003422F4">
        <w:rPr>
          <w:rFonts w:ascii="Arial" w:hAnsi="Arial" w:cs="Arial"/>
          <w:b/>
          <w:color w:val="000000" w:themeColor="text1"/>
          <w:sz w:val="18"/>
          <w:szCs w:val="18"/>
        </w:rPr>
        <w:t>(</w:t>
      </w:r>
      <w:r w:rsidR="00E57329" w:rsidRPr="003422F4">
        <w:rPr>
          <w:rFonts w:ascii="Arial" w:hAnsi="Arial" w:cs="Arial"/>
          <w:b/>
          <w:color w:val="000000" w:themeColor="text1"/>
          <w:sz w:val="18"/>
          <w:szCs w:val="18"/>
        </w:rPr>
        <w:t>6</w:t>
      </w:r>
      <w:r w:rsidR="00716E7F" w:rsidRPr="003422F4">
        <w:rPr>
          <w:rFonts w:ascii="Arial" w:hAnsi="Arial" w:cs="Arial"/>
          <w:b/>
          <w:color w:val="000000" w:themeColor="text1"/>
          <w:sz w:val="18"/>
          <w:szCs w:val="18"/>
        </w:rPr>
        <w:t xml:space="preserve"> pontos)</w:t>
      </w:r>
      <w:r w:rsidR="00366F8B" w:rsidRPr="003422F4">
        <w:rPr>
          <w:rFonts w:ascii="Arial" w:hAnsi="Arial" w:cs="Arial"/>
          <w:b/>
          <w:color w:val="000000" w:themeColor="text1"/>
          <w:sz w:val="18"/>
          <w:szCs w:val="18"/>
        </w:rPr>
        <w:t xml:space="preserve">. </w:t>
      </w:r>
    </w:p>
    <w:p w:rsidR="000C0F5A" w:rsidRPr="003422F4" w:rsidRDefault="000C0F5A" w:rsidP="000C0F5A">
      <w:pPr>
        <w:autoSpaceDE w:val="0"/>
        <w:spacing w:after="80"/>
        <w:ind w:left="426" w:hanging="86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422F4">
        <w:rPr>
          <w:rFonts w:ascii="Arial" w:hAnsi="Arial" w:cs="Arial"/>
          <w:color w:val="000000" w:themeColor="text1"/>
          <w:sz w:val="18"/>
          <w:szCs w:val="18"/>
        </w:rPr>
        <w:t>- Muito grande</w:t>
      </w:r>
      <w:r w:rsidR="007612EB">
        <w:rPr>
          <w:rFonts w:ascii="Arial" w:hAnsi="Arial" w:cs="Arial"/>
          <w:color w:val="000000" w:themeColor="text1"/>
          <w:sz w:val="18"/>
          <w:szCs w:val="18"/>
        </w:rPr>
        <w:t xml:space="preserve">: </w:t>
      </w:r>
      <w:r w:rsidR="00134F5A" w:rsidRPr="003422F4">
        <w:rPr>
          <w:rFonts w:ascii="Arial" w:hAnsi="Arial" w:cs="Arial"/>
          <w:color w:val="000000" w:themeColor="text1"/>
          <w:sz w:val="18"/>
          <w:szCs w:val="18"/>
        </w:rPr>
        <w:t>6</w:t>
      </w:r>
      <w:r w:rsidRPr="003422F4">
        <w:rPr>
          <w:rFonts w:ascii="Arial" w:hAnsi="Arial" w:cs="Arial"/>
          <w:color w:val="000000" w:themeColor="text1"/>
          <w:sz w:val="18"/>
          <w:szCs w:val="18"/>
        </w:rPr>
        <w:t xml:space="preserve"> pontos</w:t>
      </w:r>
    </w:p>
    <w:p w:rsidR="000C0F5A" w:rsidRPr="003422F4" w:rsidRDefault="007612EB" w:rsidP="000C0F5A">
      <w:pPr>
        <w:autoSpaceDE w:val="0"/>
        <w:spacing w:after="80"/>
        <w:ind w:left="426" w:hanging="86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- Grande:</w:t>
      </w:r>
      <w:r w:rsidR="000C0F5A" w:rsidRPr="003422F4">
        <w:rPr>
          <w:rFonts w:ascii="Arial" w:hAnsi="Arial" w:cs="Arial"/>
          <w:color w:val="000000" w:themeColor="text1"/>
          <w:sz w:val="18"/>
          <w:szCs w:val="18"/>
        </w:rPr>
        <w:t xml:space="preserve"> 4 pontos</w:t>
      </w:r>
    </w:p>
    <w:p w:rsidR="000C0F5A" w:rsidRPr="003422F4" w:rsidRDefault="007612EB" w:rsidP="000C0F5A">
      <w:pPr>
        <w:autoSpaceDE w:val="0"/>
        <w:spacing w:after="80"/>
        <w:ind w:left="426" w:hanging="86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 xml:space="preserve">- Médio: </w:t>
      </w:r>
      <w:r w:rsidR="000C0F5A" w:rsidRPr="003422F4">
        <w:rPr>
          <w:rFonts w:ascii="Arial" w:hAnsi="Arial" w:cs="Arial"/>
          <w:color w:val="000000" w:themeColor="text1"/>
          <w:sz w:val="18"/>
          <w:szCs w:val="18"/>
        </w:rPr>
        <w:t>3 pontos</w:t>
      </w:r>
    </w:p>
    <w:p w:rsidR="000C0F5A" w:rsidRPr="003422F4" w:rsidRDefault="007612EB" w:rsidP="000C0F5A">
      <w:pPr>
        <w:autoSpaceDE w:val="0"/>
        <w:spacing w:after="80"/>
        <w:ind w:left="426" w:hanging="86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- Pouco:</w:t>
      </w:r>
      <w:r w:rsidR="000C0F5A" w:rsidRPr="003422F4">
        <w:rPr>
          <w:rFonts w:ascii="Arial" w:hAnsi="Arial" w:cs="Arial"/>
          <w:color w:val="000000" w:themeColor="text1"/>
          <w:sz w:val="18"/>
          <w:szCs w:val="18"/>
        </w:rPr>
        <w:t xml:space="preserve"> 2 pontos</w:t>
      </w:r>
    </w:p>
    <w:p w:rsidR="000C0F5A" w:rsidRPr="003422F4" w:rsidRDefault="007612EB" w:rsidP="000C0F5A">
      <w:pPr>
        <w:autoSpaceDE w:val="0"/>
        <w:spacing w:after="80"/>
        <w:ind w:left="426" w:hanging="86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 xml:space="preserve">- Quase nenhum: </w:t>
      </w:r>
      <w:r w:rsidR="00D015CA">
        <w:rPr>
          <w:rFonts w:ascii="Arial" w:hAnsi="Arial" w:cs="Arial"/>
          <w:color w:val="000000" w:themeColor="text1"/>
          <w:sz w:val="18"/>
          <w:szCs w:val="18"/>
        </w:rPr>
        <w:t>1 ponto</w:t>
      </w:r>
    </w:p>
    <w:p w:rsidR="003422F4" w:rsidRPr="007C2674" w:rsidRDefault="003422F4" w:rsidP="003422F4">
      <w:pPr>
        <w:autoSpaceDE w:val="0"/>
        <w:spacing w:after="80"/>
        <w:ind w:left="426" w:hanging="86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422F4">
        <w:rPr>
          <w:rFonts w:ascii="Arial" w:hAnsi="Arial" w:cs="Arial"/>
          <w:color w:val="000000" w:themeColor="text1"/>
          <w:sz w:val="18"/>
          <w:szCs w:val="18"/>
        </w:rPr>
        <w:lastRenderedPageBreak/>
        <w:t>Definição: benefício direto e imediato previsto pela implementação efetiva da proposta apresentada, considerando tal benefício apenas sobre o seu público alvo.</w:t>
      </w:r>
    </w:p>
    <w:p w:rsidR="003422F4" w:rsidRPr="003422F4" w:rsidRDefault="003422F4" w:rsidP="003422F4">
      <w:pPr>
        <w:autoSpaceDE w:val="0"/>
        <w:spacing w:after="80"/>
        <w:ind w:left="426" w:hanging="86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422F4">
        <w:rPr>
          <w:rFonts w:ascii="Arial" w:hAnsi="Arial" w:cs="Arial"/>
          <w:color w:val="000000" w:themeColor="text1"/>
          <w:sz w:val="18"/>
          <w:szCs w:val="18"/>
        </w:rPr>
        <w:t xml:space="preserve">Observação: </w:t>
      </w:r>
      <w:r w:rsidR="007C2674">
        <w:rPr>
          <w:rFonts w:ascii="Arial" w:hAnsi="Arial" w:cs="Arial"/>
          <w:color w:val="000000" w:themeColor="text1"/>
          <w:sz w:val="18"/>
          <w:szCs w:val="18"/>
        </w:rPr>
        <w:t>serão</w:t>
      </w:r>
      <w:r w:rsidR="0087413D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7C2674" w:rsidRPr="003422F4">
        <w:rPr>
          <w:rFonts w:ascii="Arial" w:hAnsi="Arial" w:cs="Arial"/>
          <w:color w:val="000000" w:themeColor="text1"/>
          <w:sz w:val="18"/>
          <w:szCs w:val="18"/>
        </w:rPr>
        <w:t>avalia</w:t>
      </w:r>
      <w:r w:rsidR="007C2674">
        <w:rPr>
          <w:rFonts w:ascii="Arial" w:hAnsi="Arial" w:cs="Arial"/>
          <w:color w:val="000000" w:themeColor="text1"/>
          <w:sz w:val="18"/>
          <w:szCs w:val="18"/>
        </w:rPr>
        <w:t>dos</w:t>
      </w:r>
      <w:r w:rsidRPr="003422F4">
        <w:rPr>
          <w:rFonts w:ascii="Arial" w:hAnsi="Arial" w:cs="Arial"/>
          <w:color w:val="000000" w:themeColor="text1"/>
          <w:sz w:val="18"/>
          <w:szCs w:val="18"/>
        </w:rPr>
        <w:t xml:space="preserve"> o benefício </w:t>
      </w:r>
      <w:r w:rsidR="00B907A9">
        <w:rPr>
          <w:rFonts w:ascii="Arial" w:hAnsi="Arial" w:cs="Arial"/>
          <w:color w:val="000000" w:themeColor="text1"/>
          <w:sz w:val="18"/>
          <w:szCs w:val="18"/>
        </w:rPr>
        <w:t xml:space="preserve">direto </w:t>
      </w:r>
      <w:r w:rsidRPr="003422F4">
        <w:rPr>
          <w:rFonts w:ascii="Arial" w:hAnsi="Arial" w:cs="Arial"/>
          <w:color w:val="000000" w:themeColor="text1"/>
          <w:sz w:val="18"/>
          <w:szCs w:val="18"/>
        </w:rPr>
        <w:t>e o impacto da proposta apresentada sobre a população por ela diretamente beneficiada, considerando sua efetiva implementação.</w:t>
      </w:r>
    </w:p>
    <w:p w:rsidR="005623AE" w:rsidRPr="005C387E" w:rsidRDefault="005623AE" w:rsidP="00301C33">
      <w:pPr>
        <w:autoSpaceDE w:val="0"/>
        <w:spacing w:after="80"/>
        <w:ind w:left="340" w:hanging="340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9A056B" w:rsidRPr="005C387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5C387E">
        <w:rPr>
          <w:rFonts w:ascii="Arial" w:hAnsi="Arial" w:cs="Arial"/>
          <w:b/>
          <w:color w:val="000000" w:themeColor="text1"/>
          <w:sz w:val="18"/>
          <w:szCs w:val="18"/>
        </w:rPr>
        <w:t>CRITÉRIOS DE DESEMPATE</w:t>
      </w:r>
    </w:p>
    <w:p w:rsidR="009A056B" w:rsidRPr="005C387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387E">
        <w:rPr>
          <w:rFonts w:ascii="Arial" w:hAnsi="Arial" w:cs="Arial"/>
          <w:color w:val="000000" w:themeColor="text1"/>
          <w:sz w:val="18"/>
          <w:szCs w:val="18"/>
        </w:rPr>
        <w:tab/>
      </w:r>
      <w:r w:rsidR="00410788">
        <w:rPr>
          <w:rFonts w:ascii="Arial" w:hAnsi="Arial" w:cs="Arial"/>
          <w:color w:val="000000" w:themeColor="text1"/>
          <w:sz w:val="18"/>
          <w:szCs w:val="18"/>
        </w:rPr>
        <w:t>1º</w:t>
      </w:r>
      <w:r w:rsidRPr="005C387E">
        <w:rPr>
          <w:rFonts w:ascii="Arial" w:hAnsi="Arial" w:cs="Arial"/>
          <w:color w:val="000000" w:themeColor="text1"/>
          <w:sz w:val="18"/>
          <w:szCs w:val="18"/>
        </w:rPr>
        <w:t xml:space="preserve"> Proposta de continuidade de projeto, estudo, serviço ou o</w:t>
      </w:r>
      <w:r w:rsidR="00410788">
        <w:rPr>
          <w:rFonts w:ascii="Arial" w:hAnsi="Arial" w:cs="Arial"/>
          <w:color w:val="000000" w:themeColor="text1"/>
          <w:sz w:val="18"/>
          <w:szCs w:val="18"/>
        </w:rPr>
        <w:t>bra já financiada pelo FEHIDRO.</w:t>
      </w:r>
    </w:p>
    <w:p w:rsidR="009A056B" w:rsidRPr="005C387E" w:rsidRDefault="00410788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ab/>
        <w:t>2º</w:t>
      </w:r>
      <w:r w:rsidR="009A056B" w:rsidRPr="005C387E">
        <w:rPr>
          <w:rFonts w:ascii="Arial" w:hAnsi="Arial" w:cs="Arial"/>
          <w:color w:val="000000" w:themeColor="text1"/>
          <w:sz w:val="18"/>
          <w:szCs w:val="18"/>
        </w:rPr>
        <w:t xml:space="preserve"> Número de projetos, estudos, serviços e obras concluídas com o financiamento do FEHIDRO.</w:t>
      </w:r>
    </w:p>
    <w:p w:rsidR="009A056B" w:rsidRDefault="00410788" w:rsidP="004A2FBE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ab/>
        <w:t>3º</w:t>
      </w:r>
      <w:r w:rsidR="00313543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>
        <w:rPr>
          <w:rFonts w:ascii="Arial" w:hAnsi="Arial" w:cs="Arial"/>
          <w:color w:val="000000" w:themeColor="text1"/>
          <w:sz w:val="18"/>
          <w:szCs w:val="18"/>
        </w:rPr>
        <w:t>Maior nota no item 5 do Apêndice V, Relevância</w:t>
      </w:r>
      <w:r w:rsidR="009A056B" w:rsidRPr="005C387E">
        <w:rPr>
          <w:rFonts w:ascii="Arial" w:hAnsi="Arial" w:cs="Arial"/>
          <w:color w:val="000000" w:themeColor="text1"/>
          <w:sz w:val="18"/>
          <w:szCs w:val="18"/>
        </w:rPr>
        <w:t>.</w:t>
      </w:r>
    </w:p>
    <w:p w:rsidR="00CE1D46" w:rsidRDefault="00CE1D46" w:rsidP="004A2FBE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  <w:lang w:eastAsia="ar-SA"/>
        </w:rPr>
        <w:sectPr w:rsidR="00CE1D46" w:rsidSect="009E3C1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CE1D46" w:rsidRPr="001568FF" w:rsidRDefault="00CE1D46" w:rsidP="001568FF">
      <w:pPr>
        <w:spacing w:after="0"/>
        <w:jc w:val="center"/>
        <w:rPr>
          <w:rFonts w:ascii="Arial" w:eastAsia="Lucida Sans Unicode" w:hAnsi="Arial" w:cs="Arial"/>
          <w:b/>
          <w:sz w:val="18"/>
          <w:szCs w:val="16"/>
        </w:rPr>
      </w:pPr>
      <w:r w:rsidRPr="001568FF">
        <w:rPr>
          <w:rFonts w:ascii="Arial" w:eastAsia="Lucida Sans Unicode" w:hAnsi="Arial" w:cs="Arial"/>
          <w:b/>
          <w:sz w:val="18"/>
          <w:szCs w:val="16"/>
        </w:rPr>
        <w:lastRenderedPageBreak/>
        <w:t>APÊNCIDE VI– PROGRAMA DE INVESTIMENTOS 201</w:t>
      </w:r>
      <w:r w:rsidR="00FD1972" w:rsidRPr="001568FF">
        <w:rPr>
          <w:rFonts w:ascii="Arial" w:eastAsia="Lucida Sans Unicode" w:hAnsi="Arial" w:cs="Arial"/>
          <w:b/>
          <w:sz w:val="18"/>
          <w:szCs w:val="16"/>
        </w:rPr>
        <w:t>9</w:t>
      </w:r>
      <w:r w:rsidRPr="001568FF">
        <w:rPr>
          <w:rFonts w:ascii="Arial" w:eastAsia="Lucida Sans Unicode" w:hAnsi="Arial" w:cs="Arial"/>
          <w:b/>
          <w:sz w:val="18"/>
          <w:szCs w:val="16"/>
        </w:rPr>
        <w:t xml:space="preserve"> – COBRANÇA E COMPENSAÇÃO FINANCEIRA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907"/>
        <w:gridCol w:w="3511"/>
        <w:gridCol w:w="4635"/>
        <w:gridCol w:w="1994"/>
        <w:gridCol w:w="932"/>
        <w:gridCol w:w="1299"/>
        <w:gridCol w:w="1260"/>
      </w:tblGrid>
      <w:tr w:rsidR="00FD1972" w:rsidRPr="00FD1972" w:rsidTr="00FD1972">
        <w:trPr>
          <w:trHeight w:val="20"/>
        </w:trPr>
        <w:tc>
          <w:tcPr>
            <w:tcW w:w="0" w:type="auto"/>
            <w:gridSpan w:val="7"/>
            <w:shd w:val="clear" w:color="auto" w:fill="auto"/>
            <w:vAlign w:val="center"/>
          </w:tcPr>
          <w:p w:rsidR="00FD1972" w:rsidRPr="00FD1972" w:rsidRDefault="00FD197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  <w:lang w:eastAsia="pt-BR"/>
              </w:rPr>
            </w:pPr>
            <w:r w:rsidRPr="00FD1972"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eastAsia="pt-BR"/>
              </w:rPr>
              <w:t>PDC 1 - Bases Técnicas em Recursos Hídricos – BRH, conforme Lei nº. 16.337/2016 e Deliberação CRH nº. 190/2016</w:t>
            </w:r>
          </w:p>
        </w:tc>
      </w:tr>
      <w:tr w:rsidR="00EE0032" w:rsidRPr="00EE0032" w:rsidTr="00FD197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sub-PDC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Ação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Descrição da Ação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Metas e valor máximo por projeto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Prioridade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Valor máximo disponível por ação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(R$)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Fonte</w:t>
            </w:r>
          </w:p>
        </w:tc>
      </w:tr>
      <w:tr w:rsidR="00EE0032" w:rsidRPr="00EE0032" w:rsidTr="00FD1972">
        <w:trPr>
          <w:trHeight w:val="20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1.1 Base de Dados e sistemas de informações em recursos hídricos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Ação 1</w:t>
            </w: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br/>
              <w:t>Sistema de Informação WEB do CBH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F37A58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</w:t>
            </w:r>
            <w:r w:rsidR="00EE0032"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tualização do Web-SIG fundamentado em padrões de interoperabilidade de dados espaciais, instalação, configuração e customização e servidor de hospedagem, cadastro da soc. civil, seminário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Projetos que somem até </w:t>
            </w:r>
            <w:r w:rsidR="00ED0838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</w:t>
            </w:r>
            <w:r w:rsidR="00ED0838"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$</w:t>
            </w:r>
            <w:r w:rsidR="00ED0838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80.000,00 por quadriênio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ALTA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37A6" w:rsidRPr="00931DCB" w:rsidRDefault="00831724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31DC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Cobrança</w:t>
            </w:r>
          </w:p>
        </w:tc>
      </w:tr>
      <w:tr w:rsidR="00FD1972" w:rsidRPr="00EE0032" w:rsidTr="00FD1972">
        <w:trPr>
          <w:trHeight w:val="2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Ação 2</w:t>
            </w: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br/>
              <w:t>Sistematização de um banco de dados georreferenciado, integrado ao Web-SIG, das ações e propostas de ação dos</w:t>
            </w:r>
            <w:r w:rsidR="00B91A6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estudos, planos e projetos municipais e regionais,diretamente ou indiretamente relacionadas a recursos hídricos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Sistematização de um banco de dados georreferenciado, integrado ao Web-SIG, das ações e propostas de ação dos estudos, planos e projetos municipais e regionais, diretamente ou indiretamente relacionadas a recursos hídricos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Projetos que somem até R</w:t>
            </w:r>
            <w:r w:rsidR="00ED0838"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$</w:t>
            </w:r>
            <w:r w:rsidR="00ED0838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200.000,00 no quadriênio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MÉDIA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200,000.00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Cobrança</w:t>
            </w:r>
          </w:p>
        </w:tc>
      </w:tr>
      <w:tr w:rsidR="00EE0032" w:rsidRPr="00EE0032" w:rsidTr="00FD1972">
        <w:trPr>
          <w:trHeight w:val="20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1.2 Apoio ao planejamento e gestão de recursos hídricos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Ação 1</w:t>
            </w: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br/>
              <w:t>Elaboração Plano Regional de Recuperação Florestal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Realizar o Diagnóstico, Prognóstico, Identificar as áreas em degradação, o quanto se pretende reflorestar em hectares, reflexo esperado em Recursos Hídricos, legislação, técnicas a serem adotadas e principais atividades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01 projeto de até R</w:t>
            </w:r>
            <w:r w:rsidR="00ED0838"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$</w:t>
            </w:r>
            <w:r w:rsidR="00ED0838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400.000,00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ALTA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10666" w:rsidRPr="00931DCB" w:rsidRDefault="00831724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31DC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Cobrança</w:t>
            </w:r>
          </w:p>
        </w:tc>
      </w:tr>
      <w:tr w:rsidR="00FD1972" w:rsidRPr="00EE0032" w:rsidTr="00FD1972">
        <w:trPr>
          <w:trHeight w:val="2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Ação 2</w:t>
            </w: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br/>
              <w:t>Elaboração/atualização plano regional de controle de erosão e assoreamento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Diagnóstico - fatores que contribuem com a erosão na BS; Tipos de erosão rural e urbana; Impactos nos Recursos Hídricos; Influência da ocupação desordenada; Localidades diagnosticadas com processos erosivos.Prognóstico: Quais são o conjunto de programas para minimizar a erosão nos locais identificados;Plano de Ações: Ações Estruturais e medidas de controle.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01 projeto de até R</w:t>
            </w:r>
            <w:r w:rsidR="00ED0838"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$</w:t>
            </w:r>
            <w:r w:rsidR="00ED0838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600.000,00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ALTA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600,000.00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Cobrança</w:t>
            </w:r>
          </w:p>
        </w:tc>
      </w:tr>
      <w:tr w:rsidR="00FD1972" w:rsidRPr="00EE0032" w:rsidTr="00FD1972">
        <w:trPr>
          <w:trHeight w:val="2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Ação 4</w:t>
            </w: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br/>
              <w:t>Mapear e cadastrar detalhadamente sistemas de saneamento básico alternativos em áreas isoladas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Identificar as área em que vivem as comunidades isoladas da Baixada Santista por Sub-bacia, quem são e quais as  alternativas para implantar o saneamento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01 projeto</w:t>
            </w:r>
            <w:r w:rsidR="002D4278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de até R</w:t>
            </w:r>
            <w:r w:rsidR="00ED0838"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$</w:t>
            </w:r>
            <w:r w:rsidR="00ED0838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500.000,00 no quadriênio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MÉDIA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500,000.00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Cobrança</w:t>
            </w:r>
          </w:p>
        </w:tc>
      </w:tr>
      <w:tr w:rsidR="00FD1972" w:rsidRPr="00EE0032" w:rsidTr="00FD1972">
        <w:trPr>
          <w:trHeight w:val="2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Ação 6</w:t>
            </w: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br/>
              <w:t>Estudos e/ou projetos de novos sistemas de captação e/ou regularização de vazões captadas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Estudos e/ou projetos de novos sistemas de captação e/ou regularização de vazões captadas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D08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01 projeto de até R$</w:t>
            </w:r>
            <w:r w:rsidR="00ED0838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500.000,00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ALTA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500,000.00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Cobrança</w:t>
            </w:r>
          </w:p>
        </w:tc>
      </w:tr>
      <w:tr w:rsidR="00FD1972" w:rsidRPr="00EE0032" w:rsidTr="00FD1972">
        <w:trPr>
          <w:trHeight w:val="2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Ação 7</w:t>
            </w: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br/>
              <w:t>Atualizar os planos diretores municipais de saneamento básico alinhados ao Plano Integrado de Saneamento e de Plano de Bacia Hidrográfica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Formular as linhas de ações estruturais e operacionais referentes ao abastecimento de água, esgotamento sanitário, manejo de resíduos sólidos e controle de inundações urbana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D08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03 projetos por quadriênio de até R$</w:t>
            </w:r>
            <w:r w:rsidR="00ED0838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250.000,00 por município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ALTA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250,000.00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Compensação Financeira</w:t>
            </w:r>
          </w:p>
        </w:tc>
      </w:tr>
      <w:tr w:rsidR="00FD1972" w:rsidRPr="00EE0032" w:rsidTr="00FD1972">
        <w:trPr>
          <w:trHeight w:val="2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Ação 9</w:t>
            </w: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br/>
              <w:t>Elaborar, revisar e atualizar os planos municipais emergenciais e de riscos da defesa civil de interesse para o CBH-BS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Elaborar, revisar e atualizar os planos municipais emergenciais e de riscos da defesa civil de interesse para o CBH-BS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D0838" w:rsidP="00ED08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P</w:t>
            </w:r>
            <w:r w:rsidR="00EE0032"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rojeto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s</w:t>
            </w:r>
            <w:r w:rsidR="00EE0032"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de até R$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15</w:t>
            </w:r>
            <w:r w:rsidR="00EE0032"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0.000,00</w:t>
            </w: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por município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BAIXA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300,000.00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Cobrança</w:t>
            </w:r>
          </w:p>
        </w:tc>
      </w:tr>
      <w:tr w:rsidR="00FD1972" w:rsidRPr="00EE0032" w:rsidTr="00FD1972">
        <w:trPr>
          <w:trHeight w:val="2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Ação 10</w:t>
            </w: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br/>
              <w:t>Elaborar, revisar e atualizar</w:t>
            </w:r>
            <w:r w:rsidR="002D4278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os planos municipais emergenciais e de riscos da defesa civil de interesse para o CBH-BS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Elaborar, revisar e atualiza os planos municipais emergenciais e de riscos da defesa civil de interesse para o CBH-BS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03 projetos quadrienais até </w:t>
            </w:r>
            <w:r w:rsidR="00ED0838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</w:t>
            </w:r>
            <w:r w:rsidR="00ED0838"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$</w:t>
            </w:r>
            <w:r w:rsidR="00ED0838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150.000,00 por município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BAIXA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150,000.00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Compensação Financeira</w:t>
            </w:r>
          </w:p>
        </w:tc>
      </w:tr>
      <w:tr w:rsidR="00EE0032" w:rsidRPr="00EE0032" w:rsidTr="00FD197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1.3 Enquadramento dos corpos de água em </w:t>
            </w:r>
            <w:r w:rsidRPr="00EE003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lastRenderedPageBreak/>
              <w:t>classes, segundo os usos preponderantes da água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lastRenderedPageBreak/>
              <w:t>Ação 1</w:t>
            </w: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br/>
              <w:t>Estudos técnicos para a</w:t>
            </w:r>
            <w:r w:rsidR="002D4278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atualização do</w:t>
            </w:r>
            <w:r w:rsidR="00A636F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lastRenderedPageBreak/>
              <w:t>enquadramento dos corpos</w:t>
            </w:r>
            <w:r w:rsidR="00A636F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hídricos em classes,segundo os usos</w:t>
            </w:r>
            <w:r w:rsidR="00A636F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preponderantes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lastRenderedPageBreak/>
              <w:t>Estudos técnicos para a</w:t>
            </w:r>
            <w:r w:rsidR="003351B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atualização do</w:t>
            </w:r>
            <w:r w:rsidR="003351B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enquadramento dos corpos</w:t>
            </w:r>
            <w:r w:rsidR="003351B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hídricos em classes,</w:t>
            </w:r>
            <w:r w:rsidR="001A21DD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segundo os usos</w:t>
            </w:r>
            <w:r w:rsidR="003351B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preponderantes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D0838" w:rsidP="00ED08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Até R</w:t>
            </w: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$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  <w:r w:rsidR="00EE0032"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800.000,00 para complementação da </w:t>
            </w:r>
            <w:r w:rsidR="00EE0032"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lastRenderedPageBreak/>
              <w:t>região central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lastRenderedPageBreak/>
              <w:t>ALTA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800,000.00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Cobrança</w:t>
            </w:r>
          </w:p>
        </w:tc>
      </w:tr>
      <w:tr w:rsidR="00FD1972" w:rsidRPr="00FD1972" w:rsidTr="00FD1972">
        <w:trPr>
          <w:trHeight w:val="20"/>
        </w:trPr>
        <w:tc>
          <w:tcPr>
            <w:tcW w:w="0" w:type="auto"/>
            <w:gridSpan w:val="7"/>
            <w:shd w:val="clear" w:color="auto" w:fill="auto"/>
            <w:vAlign w:val="center"/>
          </w:tcPr>
          <w:p w:rsidR="00FD1972" w:rsidRPr="00FD197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  <w:lang w:eastAsia="pt-BR"/>
              </w:rPr>
            </w:pPr>
            <w:r>
              <w:lastRenderedPageBreak/>
              <w:br w:type="page"/>
            </w:r>
            <w:r w:rsidRPr="00FD1972"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eastAsia="pt-BR"/>
              </w:rPr>
              <w:t>PDC 1 - Bases Técnicas em Recursos Hídricos – BRH, conforme Lei nº. 16.337/2016 e Deliberação CRH nº. 190/2016</w:t>
            </w:r>
          </w:p>
        </w:tc>
      </w:tr>
      <w:tr w:rsidR="00FD1972" w:rsidRPr="00EE0032" w:rsidTr="00FD1972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:rsidR="00FD1972" w:rsidRPr="00EE003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sub-PDC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D1972" w:rsidRPr="00EE003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Ação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D1972" w:rsidRPr="00EE003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Descrição da Ação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D1972" w:rsidRPr="00EE003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Metas e valor máximo por projeto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D1972" w:rsidRPr="00EE003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Prioridade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D1972" w:rsidRPr="00EE003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Valor máximo disponível por ação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(R$)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D1972" w:rsidRPr="00EE003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Fonte</w:t>
            </w:r>
          </w:p>
        </w:tc>
      </w:tr>
      <w:tr w:rsidR="00FD1972" w:rsidRPr="00EE0032" w:rsidTr="00FD1972">
        <w:trPr>
          <w:trHeight w:val="20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1.5 Disponibilidade hídrica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Ação 1</w:t>
            </w: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br/>
              <w:t>Identificar e mapear em escala compatível: a) áreas alagáveis pela chuva e</w:t>
            </w:r>
            <w:r w:rsidR="00A636F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marés; e b) áreas e cursos d'água sujeitos à intrusão salina (superficial e subterrânea)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Identificar e mapear em escala compatível: a) áreas alagáveis pela chuva e</w:t>
            </w:r>
            <w:r w:rsidR="00A636F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marés; e b) áreas e cursos d'água sujeitos à intrusão salina (superficial e subterrânea)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Mapeamento de 100% da área da BS até 2019 com projetos que somem até R</w:t>
            </w:r>
            <w:r w:rsidR="00ED0838"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$</w:t>
            </w:r>
            <w:r w:rsidR="00ED0838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 milhões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ALTA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D0838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083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1,600,130.68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Cobrança</w:t>
            </w:r>
          </w:p>
        </w:tc>
      </w:tr>
      <w:tr w:rsidR="00FD1972" w:rsidRPr="00EE0032" w:rsidTr="00FD1972">
        <w:trPr>
          <w:trHeight w:val="2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Ação 2</w:t>
            </w: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br/>
              <w:t>Plano de contingência para o setor de abastecimento</w:t>
            </w:r>
            <w:r w:rsidR="00A636F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de água(desabastecimento, intempéries e situações de calamidade pública)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Plano de contingência para o setor de abastecimento</w:t>
            </w:r>
            <w:r w:rsidR="00A636F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de água(desabastecimento, intempéries e situações de calamidade pública)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03 projetos por quadriênio de até R</w:t>
            </w:r>
            <w:r w:rsidR="00ED0838"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$</w:t>
            </w:r>
            <w:r w:rsidR="00ED0838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250.000,00 por município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ALTA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750,000.00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Cobrança</w:t>
            </w:r>
          </w:p>
        </w:tc>
      </w:tr>
      <w:tr w:rsidR="00FD1972" w:rsidRPr="00EE0032" w:rsidTr="00FD197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1.7 Fonte de poluição das águas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Ação 2</w:t>
            </w: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br/>
              <w:t>Mapear e analisar fontes potenciais de poluição da água (efluentes de aterros,atividade portuária, industrial, comercial, residencial, de navegação, entre outras)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Mapear e analisar fontes potenciais de poluição da água (efluentes de aterros,atividade portuária, industrial, comercial, residencial, de navegação, entre outras)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02 pr</w:t>
            </w:r>
            <w:r w:rsidR="001A35DE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ojetos por quadriênio de até R$ </w:t>
            </w: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400.000,00 cada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MÉDIA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301,135.40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Cobrança</w:t>
            </w:r>
          </w:p>
        </w:tc>
      </w:tr>
    </w:tbl>
    <w:p w:rsidR="00FD1972" w:rsidRPr="003234B8" w:rsidRDefault="00FD1972" w:rsidP="00CE1D46">
      <w:pPr>
        <w:rPr>
          <w:rFonts w:ascii="Arial" w:hAnsi="Arial" w:cs="Arial"/>
          <w:sz w:val="8"/>
          <w:szCs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1488"/>
        <w:gridCol w:w="4252"/>
        <w:gridCol w:w="4111"/>
        <w:gridCol w:w="2410"/>
        <w:gridCol w:w="932"/>
        <w:gridCol w:w="1171"/>
        <w:gridCol w:w="1174"/>
      </w:tblGrid>
      <w:tr w:rsidR="00FD1972" w:rsidRPr="00FD1972" w:rsidTr="00520597">
        <w:trPr>
          <w:trHeight w:val="20"/>
        </w:trPr>
        <w:tc>
          <w:tcPr>
            <w:tcW w:w="155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972" w:rsidRPr="00FD197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6"/>
                <w:lang w:eastAsia="pt-BR"/>
              </w:rPr>
            </w:pPr>
            <w:r w:rsidRPr="00FD1972"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eastAsia="pt-BR"/>
              </w:rPr>
              <w:t>PDC 2 - Gerenciamento de Recursos Hídricos – GRH, conforme Lei nº. 16.337/2016 e Deliberação CRH nº. 190/2016</w:t>
            </w:r>
          </w:p>
        </w:tc>
      </w:tr>
      <w:tr w:rsidR="00FD1972" w:rsidRPr="00FD1972" w:rsidTr="00520597">
        <w:trPr>
          <w:trHeight w:val="20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972" w:rsidRPr="00EE003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sub-PDC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972" w:rsidRPr="00EE003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Ação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972" w:rsidRPr="00EE003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Descrição da Ação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972" w:rsidRPr="00EE003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Metas e valor máximo por projeto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972" w:rsidRPr="00EE003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Prioridade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972" w:rsidRPr="00EE003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Valor máximo disponível por ação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(R$)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972" w:rsidRPr="00EE003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Fonte</w:t>
            </w:r>
          </w:p>
        </w:tc>
      </w:tr>
      <w:tr w:rsidR="00FD1972" w:rsidRPr="00FD1972" w:rsidTr="00520597">
        <w:trPr>
          <w:trHeight w:val="20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72" w:rsidRPr="00FD197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FD197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2.1 Planos de recursos hídricos e relatório de situação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972" w:rsidRPr="00FD197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Ação 1</w:t>
            </w:r>
            <w:r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br/>
              <w:t>Elaboração do Relatório de Situação dos Recursos Hídricos da UGRHI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972" w:rsidRPr="00FD197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Elaboração de diagnóstico e orientações para gestão para subsidiar o Relatório de Situação dos Recursos Hídricos da UGRHI (demanda induzida)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972" w:rsidRPr="00FD1972" w:rsidRDefault="00FD1972" w:rsidP="001A3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01 projeto de até R$</w:t>
            </w:r>
            <w:r w:rsidR="001A35DE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  <w:r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100,000.00 por ano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72" w:rsidRPr="00FD197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ALTA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72" w:rsidRPr="00FD1972" w:rsidRDefault="00490BE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72" w:rsidRPr="00FD197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Compensação Financeira</w:t>
            </w:r>
          </w:p>
        </w:tc>
      </w:tr>
      <w:tr w:rsidR="00FD1972" w:rsidRPr="00FD1972" w:rsidTr="00520597">
        <w:trPr>
          <w:trHeight w:val="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72" w:rsidRPr="00FD197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FD197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2.3 Cobrança pelo uso dos recursos hídricos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72" w:rsidRPr="00FD197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Ação 1</w:t>
            </w:r>
            <w:r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br/>
              <w:t>Revisão dos mecanismos e valores da cobrança pelo uso dos recursos hídricos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72" w:rsidRPr="00FD197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Revisão dos mecanismos e valores da cobrança pelo uso dos recursos hídricos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72" w:rsidRPr="00FD1972" w:rsidRDefault="001A35DE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01 projeto de até R$ </w:t>
            </w:r>
            <w:r w:rsidR="00FD1972"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150.000,00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972" w:rsidRPr="00FD197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ALTA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72" w:rsidRPr="00FD197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FD197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150,000.00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72" w:rsidRPr="00FD197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Cobrança</w:t>
            </w:r>
          </w:p>
        </w:tc>
      </w:tr>
    </w:tbl>
    <w:p w:rsidR="00FD1972" w:rsidRDefault="00FD1972" w:rsidP="00CE1D46">
      <w:pPr>
        <w:rPr>
          <w:rFonts w:ascii="Arial" w:hAnsi="Arial" w:cs="Arial"/>
          <w:sz w:val="6"/>
          <w:szCs w:val="16"/>
        </w:rPr>
      </w:pPr>
    </w:p>
    <w:tbl>
      <w:tblPr>
        <w:tblW w:w="15588" w:type="dxa"/>
        <w:tblCellMar>
          <w:left w:w="70" w:type="dxa"/>
          <w:right w:w="70" w:type="dxa"/>
        </w:tblCellMar>
        <w:tblLook w:val="04A0"/>
      </w:tblPr>
      <w:tblGrid>
        <w:gridCol w:w="1463"/>
        <w:gridCol w:w="4344"/>
        <w:gridCol w:w="3894"/>
        <w:gridCol w:w="2328"/>
        <w:gridCol w:w="1007"/>
        <w:gridCol w:w="1276"/>
        <w:gridCol w:w="1276"/>
      </w:tblGrid>
      <w:tr w:rsidR="00FD1972" w:rsidRPr="00FD1972" w:rsidTr="00237EB0">
        <w:trPr>
          <w:trHeight w:val="20"/>
        </w:trPr>
        <w:tc>
          <w:tcPr>
            <w:tcW w:w="155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D1972" w:rsidRPr="00FD197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6"/>
                <w:lang w:eastAsia="pt-BR"/>
              </w:rPr>
            </w:pPr>
            <w:r w:rsidRPr="00FD1972"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eastAsia="pt-BR"/>
              </w:rPr>
              <w:t>PDC 3 - Melhoria e Recuperação da Qualidade das Águas – MRQ, conforme Lei nº. 16.337/2016 e Deliberação CRH nº. 190/2016</w:t>
            </w:r>
          </w:p>
        </w:tc>
      </w:tr>
      <w:tr w:rsidR="00FD1972" w:rsidRPr="00FD1972" w:rsidTr="003422F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D1972" w:rsidRPr="00EE003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sub-PDC</w:t>
            </w:r>
          </w:p>
        </w:tc>
        <w:tc>
          <w:tcPr>
            <w:tcW w:w="4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972" w:rsidRPr="00EE003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Ação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972" w:rsidRPr="00EE003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Descrição da Ação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972" w:rsidRPr="00EE003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Metas e valor máximo por projeto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972" w:rsidRPr="00EE003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Prioridade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972" w:rsidRPr="00EE003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Valor máximo disponível por ação</w:t>
            </w:r>
            <w:r w:rsidRPr="00FD19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(R$)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972" w:rsidRPr="00EE003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Fonte</w:t>
            </w:r>
          </w:p>
        </w:tc>
      </w:tr>
      <w:tr w:rsidR="00FD1972" w:rsidRPr="00FD1972" w:rsidTr="003422F4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72" w:rsidRPr="00FD197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FD197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3.1 Sistema de esgotamento sanitário</w:t>
            </w:r>
          </w:p>
        </w:tc>
        <w:tc>
          <w:tcPr>
            <w:tcW w:w="4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72" w:rsidRPr="00FD197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Ação 1</w:t>
            </w:r>
            <w:r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br/>
              <w:t>Elaborar Projetos ou Executar Obras com vistas a implementação de saneamento básico com foco em comunidades de baixa renda e isoladas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72" w:rsidRPr="00FD197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Elaborar Projetos ou Executar Obras com vistas a implementação de saneamento básico com foco em comunidades de baixa renda e isoladas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72" w:rsidRPr="00FD1972" w:rsidRDefault="00FD1972" w:rsidP="001A3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Atendimento às comunidades de baixa renda com projetos de até R$</w:t>
            </w:r>
            <w:r w:rsidR="001A35DE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  <w:r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1,200,000.00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72" w:rsidRPr="00FD197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MÉDIA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72" w:rsidRPr="00FD197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FD197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1,200,000.00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72" w:rsidRPr="00FD197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Compensação financeira</w:t>
            </w:r>
          </w:p>
        </w:tc>
      </w:tr>
      <w:tr w:rsidR="00FD1972" w:rsidRPr="00FD1972" w:rsidTr="003422F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972" w:rsidRPr="00FD1972" w:rsidRDefault="00FD1972" w:rsidP="00FD19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72" w:rsidRPr="00FD197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Ação 2</w:t>
            </w:r>
            <w:r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br/>
              <w:t>Elaborar Projetos ou Executar Obras com vistas a implementação de saneamento básico com foco em comunidades de baixa renda e isoladas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72" w:rsidRPr="00FD197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Elaborar Projetos ou Executar Obras com vistas a implementação de saneamento básico com foco em comunidades de baixa renda e isoladas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72" w:rsidRPr="00FD197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Executar ações contidas no Plano Regional de Resíduos Sólidos </w:t>
            </w:r>
            <w:r w:rsidR="001A35DE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com projetos de até R$ </w:t>
            </w:r>
            <w:r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1,200,000.00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72" w:rsidRPr="00FD197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MÉDIA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72" w:rsidRPr="00FD197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FD197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976,021.70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72" w:rsidRPr="00FD197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Cobrança</w:t>
            </w:r>
          </w:p>
        </w:tc>
      </w:tr>
      <w:tr w:rsidR="00FD1972" w:rsidRPr="00FD1972" w:rsidTr="003422F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72" w:rsidRPr="00FD197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FD197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lastRenderedPageBreak/>
              <w:t>3.2 Sistema de Resíduos Sólidos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72" w:rsidRPr="00FD197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Ação 1</w:t>
            </w:r>
            <w:r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br/>
              <w:t>Implementação das ações indicadas pelo Plano Regional de Resíduos Sólidos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72" w:rsidRPr="00FD197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Implementação das ações indicadas pelo Plano Regional de Resíduos Sólidos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72" w:rsidRPr="00FD197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02 projetos no quadriênio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72" w:rsidRPr="00FD197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MÉDIA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72" w:rsidRPr="00192C3F" w:rsidRDefault="001472B7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192C3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330.421,56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72" w:rsidRPr="00FD197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Cobrança</w:t>
            </w:r>
          </w:p>
        </w:tc>
      </w:tr>
      <w:tr w:rsidR="00FD1972" w:rsidRPr="00FD1972" w:rsidTr="003422F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72" w:rsidRPr="00FD197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FD197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3.3 Sistema de drenagem de águas pluviais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72" w:rsidRPr="00FD197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Ação 1</w:t>
            </w:r>
            <w:r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br/>
              <w:t>Serviços de desassoreamento de canais e galerias de</w:t>
            </w:r>
            <w:r w:rsidR="00A23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drenagem urbana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72" w:rsidRPr="00FD197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Serviços de desassoreamento de canais e galerias de</w:t>
            </w:r>
            <w:r w:rsidR="00A23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drenagem urbana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72" w:rsidRPr="00FD1972" w:rsidRDefault="001A35DE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Serviços de até R$ </w:t>
            </w:r>
            <w:r w:rsidR="00FD1972"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600.000,00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72" w:rsidRPr="00FD197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ALTA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72" w:rsidRPr="00FD197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FD197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536,852.10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72" w:rsidRPr="00FD197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Cobrança</w:t>
            </w:r>
          </w:p>
        </w:tc>
      </w:tr>
    </w:tbl>
    <w:p w:rsidR="00CE1D46" w:rsidRPr="00CE1D46" w:rsidRDefault="00CE1D46" w:rsidP="00CE1D46">
      <w:pPr>
        <w:jc w:val="center"/>
        <w:rPr>
          <w:rFonts w:ascii="Arial" w:eastAsia="Lucida Sans Unicode" w:hAnsi="Arial" w:cs="Arial"/>
          <w:b/>
          <w:sz w:val="16"/>
          <w:szCs w:val="16"/>
        </w:rPr>
      </w:pPr>
    </w:p>
    <w:tbl>
      <w:tblPr>
        <w:tblW w:w="0" w:type="auto"/>
        <w:tblCellMar>
          <w:left w:w="70" w:type="dxa"/>
          <w:right w:w="70" w:type="dxa"/>
        </w:tblCellMar>
        <w:tblLook w:val="04A0"/>
      </w:tblPr>
      <w:tblGrid>
        <w:gridCol w:w="2082"/>
        <w:gridCol w:w="2976"/>
        <w:gridCol w:w="5336"/>
        <w:gridCol w:w="1760"/>
        <w:gridCol w:w="932"/>
        <w:gridCol w:w="1618"/>
        <w:gridCol w:w="834"/>
      </w:tblGrid>
      <w:tr w:rsidR="00FD1972" w:rsidRPr="00FD1972" w:rsidTr="00FD1972">
        <w:trPr>
          <w:trHeight w:val="20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D1972" w:rsidRPr="00FD197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D1972"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eastAsia="pt-BR"/>
              </w:rPr>
              <w:t>PDC 4. Proteção dos corpos d'água - PCA, conforme Lei nº. 16.337/2016 e Deliberação CRH nº. 190/2016</w:t>
            </w:r>
          </w:p>
        </w:tc>
      </w:tr>
      <w:tr w:rsidR="00FD1972" w:rsidRPr="00FD1972" w:rsidTr="00FD197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D1972" w:rsidRPr="00EE003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sub-PDC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972" w:rsidRPr="00EE003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Ação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972" w:rsidRPr="00EE003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Descrição da Ação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972" w:rsidRPr="00EE003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Metas e valor máximo por projeto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972" w:rsidRPr="00EE003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Prioridade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972" w:rsidRPr="00EE003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Valor máximo disponível por ação</w:t>
            </w:r>
            <w:r w:rsidRPr="00FD19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(R$)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972" w:rsidRPr="00EE003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Fonte</w:t>
            </w:r>
          </w:p>
        </w:tc>
      </w:tr>
      <w:tr w:rsidR="00FD1972" w:rsidRPr="00FD1972" w:rsidTr="00FD1972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72" w:rsidRPr="00FD197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FD197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4.2 Recomposição da vegetação ciliar e da cobertura vegetal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72" w:rsidRPr="00FD197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Ação 1</w:t>
            </w:r>
            <w:r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br/>
              <w:t>Recuperação de áreas degradadas (plantio e monitoramento), com vistas a proteção dos corpos d’água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72" w:rsidRPr="00FD197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Identificar o local e o tipo de ecossistema e o agente causador da degradação, histórico da ocupação da área. Elaborar e executar </w:t>
            </w:r>
            <w:r w:rsidR="00191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projeto de recuperação da área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72" w:rsidRPr="00FD1972" w:rsidRDefault="00FD1972" w:rsidP="001A3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Projetos de até R$</w:t>
            </w:r>
            <w:r w:rsidR="001A35DE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  <w:r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3.600.000,00 cada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72" w:rsidRPr="00FD197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ALTA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72" w:rsidRPr="00FD1972" w:rsidRDefault="001A50B5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7,2</w:t>
            </w:r>
            <w:r w:rsidR="00FD1972" w:rsidRPr="00FD197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00,000.00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72" w:rsidRPr="00FD197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Cobrança</w:t>
            </w:r>
          </w:p>
        </w:tc>
      </w:tr>
      <w:tr w:rsidR="00FD1972" w:rsidRPr="00FD1972" w:rsidTr="00FD1972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72" w:rsidRPr="00FD1972" w:rsidRDefault="00FD1972" w:rsidP="00FD19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72" w:rsidRPr="00FD197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Ação 3</w:t>
            </w:r>
            <w:r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br/>
              <w:t>Instalação de viveiro</w:t>
            </w:r>
            <w:r w:rsidR="00191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s para recuperação da vegetação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72" w:rsidRPr="00FD197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Diagnóstico com objetivo de identificar as espécies nativas a serem produzidas; Plano e programa de destinação das espécies do viveiro; Apresentar a capacidade produtiva e infra</w:t>
            </w:r>
            <w:r w:rsidR="00A23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estrutura (drenagem, galpão, etc.); Instalação do viveiro;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72" w:rsidRPr="00FD1972" w:rsidRDefault="00FD1972" w:rsidP="001A3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Projetos de até R$</w:t>
            </w:r>
            <w:r w:rsidR="001A35DE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  <w:r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300.000,00 por ano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72" w:rsidRPr="00FD197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MÉDIA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72" w:rsidRPr="00FD197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FD197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900,000.00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72" w:rsidRPr="00FD197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Cobrança</w:t>
            </w:r>
          </w:p>
        </w:tc>
      </w:tr>
    </w:tbl>
    <w:p w:rsidR="00CE1D46" w:rsidRPr="00CE1D46" w:rsidRDefault="00CE1D46" w:rsidP="00CE1D46">
      <w:pPr>
        <w:jc w:val="center"/>
        <w:rPr>
          <w:rFonts w:ascii="Arial" w:eastAsia="Lucida Sans Unicode" w:hAnsi="Arial" w:cs="Arial"/>
          <w:b/>
          <w:sz w:val="16"/>
          <w:szCs w:val="16"/>
        </w:rPr>
      </w:pPr>
    </w:p>
    <w:tbl>
      <w:tblPr>
        <w:tblW w:w="0" w:type="auto"/>
        <w:tblCellMar>
          <w:left w:w="70" w:type="dxa"/>
          <w:right w:w="70" w:type="dxa"/>
        </w:tblCellMar>
        <w:tblLook w:val="04A0"/>
      </w:tblPr>
      <w:tblGrid>
        <w:gridCol w:w="1953"/>
        <w:gridCol w:w="4121"/>
        <w:gridCol w:w="4121"/>
        <w:gridCol w:w="2052"/>
        <w:gridCol w:w="932"/>
        <w:gridCol w:w="1525"/>
        <w:gridCol w:w="834"/>
      </w:tblGrid>
      <w:tr w:rsidR="00FD1972" w:rsidRPr="00FD1972" w:rsidTr="00FD1972">
        <w:trPr>
          <w:trHeight w:val="20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D1972" w:rsidRPr="00520597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6"/>
                <w:lang w:eastAsia="pt-BR"/>
              </w:rPr>
            </w:pPr>
            <w:r w:rsidRPr="00520597"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eastAsia="pt-BR"/>
              </w:rPr>
              <w:t>PDC 5. Gestão da demanda de água – GDA, conforme Lei nº. 16.337/2016 e Deliberação CRH nº. 190/2016</w:t>
            </w:r>
          </w:p>
        </w:tc>
      </w:tr>
      <w:tr w:rsidR="00520597" w:rsidRPr="00FD1972" w:rsidTr="00FD197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20597" w:rsidRPr="00EE0032" w:rsidRDefault="00520597" w:rsidP="005205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sub-PDC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597" w:rsidRPr="00EE0032" w:rsidRDefault="00520597" w:rsidP="005205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Ação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597" w:rsidRPr="00EE0032" w:rsidRDefault="00520597" w:rsidP="005205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Descrição da Ação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597" w:rsidRPr="00EE0032" w:rsidRDefault="00520597" w:rsidP="005205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Metas e valor máximo por projeto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597" w:rsidRPr="00EE0032" w:rsidRDefault="00520597" w:rsidP="005205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Prioridade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597" w:rsidRPr="00EE0032" w:rsidRDefault="00520597" w:rsidP="005205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Valor máximo disponível por ação</w:t>
            </w:r>
            <w:r w:rsidRPr="00FD19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(R$)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597" w:rsidRPr="00EE0032" w:rsidRDefault="00520597" w:rsidP="005205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Fonte</w:t>
            </w:r>
          </w:p>
        </w:tc>
      </w:tr>
      <w:tr w:rsidR="00FD1972" w:rsidRPr="00FD1972" w:rsidTr="00FD1972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72" w:rsidRPr="00FD197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FD197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5.1 Controle de perdas em sistemas de abastecimento de água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72" w:rsidRPr="00FD197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Ação 1</w:t>
            </w:r>
            <w:r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br/>
              <w:t>Promover e aparelhar fiscalização sistemática de perdas de água e ocorrências de d</w:t>
            </w:r>
            <w:r w:rsidR="00191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esabastecimento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72" w:rsidRPr="00FD197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Promover e aparelhar fiscalização sistemática de perdas de água e </w:t>
            </w:r>
            <w:r w:rsidR="00191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ocorrências de desabastecimento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72" w:rsidRPr="00FD1972" w:rsidRDefault="00FD1972" w:rsidP="001A3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02 projetos por quadriênio de até R$</w:t>
            </w:r>
            <w:r w:rsidR="001A35DE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  <w:r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500.000,00 por município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72" w:rsidRPr="00FD197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BAIXA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72" w:rsidRPr="00FD197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FD197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1,000,000.00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72" w:rsidRPr="00FD197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Cobrança</w:t>
            </w:r>
          </w:p>
        </w:tc>
      </w:tr>
      <w:tr w:rsidR="00FD1972" w:rsidRPr="00FD1972" w:rsidTr="00FD1972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72" w:rsidRPr="00FD1972" w:rsidRDefault="00FD1972" w:rsidP="00FD19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72" w:rsidRPr="00FD197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Ação 2</w:t>
            </w:r>
            <w:r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br/>
              <w:t>Projetos, serviços e/ou obras de instalação,reforma ou manutenção redes e ramais de distribuição de água de abastecimento,</w:t>
            </w:r>
            <w:r w:rsidR="00191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com foco no controle de perdas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72" w:rsidRPr="00FD197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Projetos, serviços e/ou obras de instalação,reforma ou manutenção redes e ramais de distribuição de água de abastecimento, com foco no cont</w:t>
            </w:r>
            <w:r w:rsidR="00191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role de perdas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72" w:rsidRPr="00FD1972" w:rsidRDefault="001A35DE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Projetos de até R$ </w:t>
            </w:r>
            <w:r w:rsidR="00FD1972"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1.200.000,00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72" w:rsidRPr="00FD197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ALTA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72" w:rsidRPr="00FD1972" w:rsidRDefault="00C4472D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3,6</w:t>
            </w:r>
            <w:r w:rsidR="00FD1972" w:rsidRPr="00FD197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72" w:rsidRPr="00FD197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Cobrança</w:t>
            </w:r>
          </w:p>
        </w:tc>
      </w:tr>
      <w:tr w:rsidR="00FD1972" w:rsidRPr="00FD1972" w:rsidTr="00FD1972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72" w:rsidRPr="00FD1972" w:rsidRDefault="00FD1972" w:rsidP="00FD19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72" w:rsidRPr="00FD197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Ação 3</w:t>
            </w:r>
            <w:r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br/>
              <w:t>Setorização das redes de distribuição e instalação de macromedidores e piezômetros telemétricos,além de válvulas redutoras de pressão telecomandadas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72" w:rsidRPr="00FD197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Setorização das redes de distribuição e instalação de macromedidores e piezômetros telemétricos,além de válvulas redutoras de pressão telecomandadas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72" w:rsidRPr="00FD197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Projetos d</w:t>
            </w:r>
            <w:r w:rsidR="001A35DE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e até R$ </w:t>
            </w:r>
            <w:r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1.000.000,00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72" w:rsidRPr="00FD197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ALTA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72" w:rsidRPr="00FD197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FD197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1,000,000.00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72" w:rsidRPr="00FD197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Cobrança</w:t>
            </w:r>
          </w:p>
        </w:tc>
      </w:tr>
      <w:tr w:rsidR="00FD1972" w:rsidRPr="00FD1972" w:rsidTr="00FD1972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72" w:rsidRPr="00FD197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FD197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5.3 Reuso da água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72" w:rsidRPr="00FD1972" w:rsidRDefault="00FD1972" w:rsidP="001917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Ação 1</w:t>
            </w:r>
            <w:r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br/>
              <w:t>Elaborar Projetos ou executar obras de sistemas de captação com vistas ao reuso de água nos setores industrial, comercial, de serviços, de produção agropecuária e repartições públicas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72" w:rsidRPr="00FD1972" w:rsidRDefault="00FD1972" w:rsidP="001917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Elaborar Projetos ou executar obras de sistemas de captação com vistas ao reuso de água nos setores industrial, comercial, de serviços, de produção agropecuária e repartições públicas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72" w:rsidRPr="00FD197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02 pr</w:t>
            </w:r>
            <w:r w:rsidR="001A35DE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ojetos por quadriênio de até R$ </w:t>
            </w:r>
            <w:r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300.000,00 cada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72" w:rsidRPr="00FD197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ALTA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72" w:rsidRPr="00FD197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FD197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600,000.00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72" w:rsidRPr="00FD197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Cobrança</w:t>
            </w:r>
          </w:p>
        </w:tc>
      </w:tr>
    </w:tbl>
    <w:p w:rsidR="00CE1D46" w:rsidRPr="00CE1D46" w:rsidRDefault="00CE1D46" w:rsidP="00CE1D46">
      <w:pPr>
        <w:jc w:val="center"/>
        <w:rPr>
          <w:rFonts w:ascii="Arial" w:eastAsia="Lucida Sans Unicode" w:hAnsi="Arial" w:cs="Arial"/>
          <w:b/>
          <w:sz w:val="16"/>
          <w:szCs w:val="16"/>
        </w:rPr>
      </w:pPr>
    </w:p>
    <w:p w:rsidR="00CE1D46" w:rsidRPr="00CE1D46" w:rsidRDefault="00CE1D46" w:rsidP="00CE1D46">
      <w:pPr>
        <w:jc w:val="center"/>
        <w:rPr>
          <w:rFonts w:ascii="Arial" w:eastAsia="Lucida Sans Unicode" w:hAnsi="Arial" w:cs="Arial"/>
          <w:b/>
          <w:sz w:val="16"/>
          <w:szCs w:val="16"/>
        </w:rPr>
      </w:pPr>
    </w:p>
    <w:p w:rsidR="00CE1D46" w:rsidRPr="00CE1D46" w:rsidRDefault="00CE1D46" w:rsidP="00CE1D46">
      <w:pPr>
        <w:rPr>
          <w:rFonts w:ascii="Arial" w:eastAsia="Lucida Sans Unicode" w:hAnsi="Arial" w:cs="Arial"/>
          <w:b/>
          <w:sz w:val="16"/>
          <w:szCs w:val="16"/>
        </w:rPr>
      </w:pPr>
      <w:r w:rsidRPr="00CE1D46">
        <w:rPr>
          <w:rFonts w:ascii="Arial" w:eastAsia="Lucida Sans Unicode" w:hAnsi="Arial" w:cs="Arial"/>
          <w:b/>
          <w:sz w:val="16"/>
          <w:szCs w:val="16"/>
        </w:rPr>
        <w:br w:type="page"/>
      </w:r>
    </w:p>
    <w:tbl>
      <w:tblPr>
        <w:tblW w:w="0" w:type="auto"/>
        <w:tblCellMar>
          <w:left w:w="70" w:type="dxa"/>
          <w:right w:w="70" w:type="dxa"/>
        </w:tblCellMar>
        <w:tblLook w:val="04A0"/>
      </w:tblPr>
      <w:tblGrid>
        <w:gridCol w:w="1779"/>
        <w:gridCol w:w="4113"/>
        <w:gridCol w:w="3980"/>
        <w:gridCol w:w="2100"/>
        <w:gridCol w:w="932"/>
        <w:gridCol w:w="1353"/>
        <w:gridCol w:w="1281"/>
      </w:tblGrid>
      <w:tr w:rsidR="00520597" w:rsidRPr="004E56F8" w:rsidTr="00520597">
        <w:trPr>
          <w:trHeight w:val="20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597" w:rsidRPr="004E56F8" w:rsidRDefault="00520597" w:rsidP="005205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6"/>
                <w:lang w:eastAsia="pt-BR"/>
              </w:rPr>
            </w:pPr>
            <w:r w:rsidRPr="004E56F8"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eastAsia="pt-BR"/>
              </w:rPr>
              <w:lastRenderedPageBreak/>
              <w:t>PDC 7 - Eventos Hidrológicos Extremos – EHE, conforme Lei nº. 16.337/2016 e Deliberação CRH nº. 190/2016</w:t>
            </w:r>
          </w:p>
        </w:tc>
      </w:tr>
      <w:tr w:rsidR="00520597" w:rsidRPr="004E56F8" w:rsidTr="0052059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597" w:rsidRPr="004E56F8" w:rsidRDefault="00520597" w:rsidP="005205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E56F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sub-PDC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597" w:rsidRPr="004E56F8" w:rsidRDefault="00520597" w:rsidP="005205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E56F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Ação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597" w:rsidRPr="004E56F8" w:rsidRDefault="00520597" w:rsidP="005205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E56F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Descrição da Ação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597" w:rsidRPr="004E56F8" w:rsidRDefault="00520597" w:rsidP="005205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E56F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Metas e valor máximo por projeto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597" w:rsidRPr="004E56F8" w:rsidRDefault="00520597" w:rsidP="005205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E56F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Prioridade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597" w:rsidRPr="004E56F8" w:rsidRDefault="00520597" w:rsidP="005205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E56F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Valor máximo disponível por ação (R$)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597" w:rsidRPr="004E56F8" w:rsidRDefault="00520597" w:rsidP="005205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E56F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Fonte</w:t>
            </w:r>
          </w:p>
        </w:tc>
      </w:tr>
      <w:tr w:rsidR="00520597" w:rsidRPr="004E56F8" w:rsidTr="0052059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597" w:rsidRPr="00520597" w:rsidRDefault="00520597" w:rsidP="005205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20597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7.1 Monitoramento de eventos extremos e sistemas de suporte à decisão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597" w:rsidRPr="00520597" w:rsidRDefault="00520597" w:rsidP="005205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20597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Ação 1</w:t>
            </w:r>
            <w:r w:rsidRPr="00520597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br/>
              <w:t>Instituir, implantar, operar,modernizar e/ou aprimorar(i) uma sala de situação</w:t>
            </w:r>
            <w:r w:rsidR="002F6B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520597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CBH-BS, integrada ao </w:t>
            </w:r>
            <w:r w:rsidRPr="004E56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Web</w:t>
            </w:r>
            <w:r w:rsidR="00A23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-</w:t>
            </w:r>
            <w:r w:rsidRPr="004E56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site</w:t>
            </w:r>
            <w:r w:rsidRPr="00520597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do CBH-BS para</w:t>
            </w:r>
            <w:r w:rsidR="002F6B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520597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recepção, análise,divulgação e</w:t>
            </w:r>
            <w:r w:rsidR="002F6B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520597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armazenamento de dados</w:t>
            </w:r>
            <w:r w:rsidR="002F6B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520597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ambientais diversos,intercâmbio de dados e</w:t>
            </w:r>
            <w:r w:rsidR="002F6B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520597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acionamento de sensores e sistemas externos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597" w:rsidRPr="00520597" w:rsidRDefault="00520597" w:rsidP="005205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20597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Instituir, implantar, operar,modernizar e/ou aprimorar(i) uma sala de situação</w:t>
            </w:r>
            <w:r w:rsidR="00A23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520597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CBH-BS, integrada ao </w:t>
            </w:r>
            <w:r w:rsidRPr="004E56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Website</w:t>
            </w:r>
            <w:r w:rsidRPr="00520597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do CBH-BS para</w:t>
            </w:r>
            <w:r w:rsidR="00A23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520597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recepção, análise, divulgação e armazenamento de dados ambientais diversos, intercâmbio de dados e acionamento de sensores e sistemas externos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597" w:rsidRPr="00520597" w:rsidRDefault="001A35DE" w:rsidP="005205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01 projeto de até R$ </w:t>
            </w:r>
            <w:r w:rsidR="00520597" w:rsidRPr="00520597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1.000.000,00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597" w:rsidRPr="00520597" w:rsidRDefault="00520597" w:rsidP="005205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20597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ALTA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597" w:rsidRPr="00520597" w:rsidRDefault="00520597" w:rsidP="005205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20597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1,000,000.00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597" w:rsidRPr="00520597" w:rsidRDefault="00520597" w:rsidP="005205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20597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Cobrança</w:t>
            </w:r>
          </w:p>
        </w:tc>
      </w:tr>
      <w:tr w:rsidR="00520597" w:rsidRPr="004E56F8" w:rsidTr="00520597">
        <w:trPr>
          <w:trHeight w:val="2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597" w:rsidRPr="00520597" w:rsidRDefault="00520597" w:rsidP="005205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20597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7.2 Ações estruturais para mitigação de inundações e alagamentos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597" w:rsidRPr="00520597" w:rsidRDefault="00520597" w:rsidP="005205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20597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Ação 1</w:t>
            </w:r>
            <w:r w:rsidRPr="00520597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br/>
              <w:t>Elaborar Projetos de obras hidráulicas para contenção de inundações ou alagamentos ou para regularização de descargas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597" w:rsidRPr="00520597" w:rsidRDefault="00520597" w:rsidP="005205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20597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Elaborar Projetos de obras hidráulicas para contenção de inundações ou alagamentos ou para regularização de descargas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597" w:rsidRPr="00520597" w:rsidRDefault="00520597" w:rsidP="005205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20597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Projetos que somem até R$ 800.000,00 por quadriênio e va</w:t>
            </w:r>
            <w:r w:rsidR="001A35DE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lor de até R$ </w:t>
            </w:r>
            <w:r w:rsidRPr="00520597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400.000,00 por projeto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597" w:rsidRPr="00520597" w:rsidRDefault="00520597" w:rsidP="005205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20597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ALTA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92" w:rsidRPr="002F6B00" w:rsidRDefault="00835F60" w:rsidP="005205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6B0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0,00</w:t>
            </w:r>
          </w:p>
          <w:p w:rsidR="00835F60" w:rsidRPr="00D11392" w:rsidRDefault="00835F60" w:rsidP="005205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597" w:rsidRPr="00520597" w:rsidRDefault="00520597" w:rsidP="005205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20597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Compensação Financeira</w:t>
            </w:r>
          </w:p>
        </w:tc>
      </w:tr>
      <w:tr w:rsidR="00520597" w:rsidRPr="004E56F8" w:rsidTr="00520597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597" w:rsidRPr="00520597" w:rsidRDefault="00520597" w:rsidP="005205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597" w:rsidRPr="00520597" w:rsidRDefault="00520597" w:rsidP="005205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20597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Ação 2</w:t>
            </w:r>
            <w:r w:rsidRPr="00520597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br/>
              <w:t>Projetos ou Obras e serviços em drenagem e/ou controle de marés, constantes dos planos municipais ou regionais, para contenção de inundações ou alagamentos ou para regularização de descargas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597" w:rsidRPr="00520597" w:rsidRDefault="00520597" w:rsidP="005205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20597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Projetos ou Obras e serviços em drenagem e/ou controle de marés, constantes dos planos municipais ou regionais, para contenção de inundações ou alagamentos ou para regularização de descargas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597" w:rsidRPr="00520597" w:rsidRDefault="001A35DE" w:rsidP="005205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Projetos de até R$ </w:t>
            </w:r>
            <w:r w:rsidR="00520597" w:rsidRPr="00520597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1.200.000,00 cada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597" w:rsidRPr="00520597" w:rsidRDefault="00520597" w:rsidP="005205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20597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ALTA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597" w:rsidRPr="00520597" w:rsidRDefault="00C4472D" w:rsidP="00C447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</w:t>
            </w:r>
            <w:r w:rsidR="00520597" w:rsidRPr="00520597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,</w:t>
            </w: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</w:t>
            </w:r>
            <w:r w:rsidR="00520597" w:rsidRPr="00520597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55,070.00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597" w:rsidRPr="00520597" w:rsidRDefault="00520597" w:rsidP="005205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20597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Cobrança</w:t>
            </w:r>
          </w:p>
        </w:tc>
      </w:tr>
      <w:tr w:rsidR="00520597" w:rsidRPr="004E56F8" w:rsidTr="00520597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597" w:rsidRPr="00520597" w:rsidRDefault="00520597" w:rsidP="005205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597" w:rsidRPr="00520597" w:rsidRDefault="00520597" w:rsidP="005205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20597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Ação 3</w:t>
            </w:r>
            <w:r w:rsidRPr="00520597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br/>
              <w:t>Elaboração de modelos hidroclimáticos  e ambientais integrados para a previsão de precipitação</w:t>
            </w:r>
            <w:r w:rsidR="009C5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520597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intensa e de eventos de</w:t>
            </w:r>
            <w:r w:rsidR="009C5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520597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inundação e/ou alagamento, bem como</w:t>
            </w:r>
            <w:r w:rsidR="002F6B0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520597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para fins de estudos</w:t>
            </w:r>
            <w:r w:rsidR="00A4670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</w:t>
            </w:r>
            <w:r w:rsidR="0092725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hidro</w:t>
            </w:r>
            <w:r w:rsidRPr="00520597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climáticos de longo prazo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597" w:rsidRPr="00520597" w:rsidRDefault="00520597" w:rsidP="005205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20597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Elaboração de modelos hidroclimáticos e ambientais integrados para a previsão de precipitação</w:t>
            </w:r>
            <w:r w:rsidR="009C5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520597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intensa e de eventos de</w:t>
            </w:r>
            <w:r w:rsidR="009C5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520597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inundação e/ou alagamento, bem como para fins de estudos</w:t>
            </w:r>
            <w:r w:rsidR="00F5021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</w:t>
            </w:r>
            <w:r w:rsidR="008D33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hidro</w:t>
            </w:r>
            <w:r w:rsidRPr="00520597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climáticos de longo prazo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597" w:rsidRPr="00520597" w:rsidRDefault="001A35DE" w:rsidP="001A3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02</w:t>
            </w:r>
            <w:r w:rsidR="00520597" w:rsidRPr="00520597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p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rojetos no quadriênio de até R$ 45</w:t>
            </w:r>
            <w:r w:rsidR="00520597" w:rsidRPr="00520597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0.000,00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cada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597" w:rsidRPr="00520597" w:rsidRDefault="00520597" w:rsidP="005205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20597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ALTA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597" w:rsidRPr="00520597" w:rsidRDefault="00520597" w:rsidP="005205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20597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900,000.00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597" w:rsidRPr="00520597" w:rsidRDefault="00520597" w:rsidP="005205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20597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Cobrança</w:t>
            </w:r>
          </w:p>
        </w:tc>
      </w:tr>
    </w:tbl>
    <w:p w:rsidR="00520597" w:rsidRDefault="00520597" w:rsidP="00CE1D46">
      <w:pPr>
        <w:jc w:val="center"/>
        <w:rPr>
          <w:rFonts w:ascii="Arial" w:eastAsia="Lucida Sans Unicode" w:hAnsi="Arial" w:cs="Arial"/>
          <w:b/>
          <w:sz w:val="16"/>
          <w:szCs w:val="16"/>
        </w:rPr>
      </w:pPr>
    </w:p>
    <w:tbl>
      <w:tblPr>
        <w:tblW w:w="0" w:type="auto"/>
        <w:tblCellMar>
          <w:left w:w="70" w:type="dxa"/>
          <w:right w:w="70" w:type="dxa"/>
        </w:tblCellMar>
        <w:tblLook w:val="04A0"/>
      </w:tblPr>
      <w:tblGrid>
        <w:gridCol w:w="1899"/>
        <w:gridCol w:w="3919"/>
        <w:gridCol w:w="3958"/>
        <w:gridCol w:w="1985"/>
        <w:gridCol w:w="992"/>
        <w:gridCol w:w="1417"/>
        <w:gridCol w:w="1218"/>
      </w:tblGrid>
      <w:tr w:rsidR="00520597" w:rsidRPr="004E56F8" w:rsidTr="00520597">
        <w:trPr>
          <w:trHeight w:val="20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597" w:rsidRPr="004E56F8" w:rsidRDefault="00520597" w:rsidP="005205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6"/>
                <w:lang w:eastAsia="pt-BR"/>
              </w:rPr>
            </w:pPr>
            <w:r w:rsidRPr="004E56F8"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eastAsia="pt-BR"/>
              </w:rPr>
              <w:t>PDC 8 - Capacitação e comunicação social – CCS, conforme Lei nº. 16.337/2016 e Deliberação CRH nº. 190/2016</w:t>
            </w:r>
          </w:p>
        </w:tc>
      </w:tr>
      <w:tr w:rsidR="00520597" w:rsidRPr="004E56F8" w:rsidTr="004E56F8">
        <w:trPr>
          <w:trHeight w:val="20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597" w:rsidRPr="004E56F8" w:rsidRDefault="00520597" w:rsidP="005205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E56F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sub-PDC</w:t>
            </w:r>
          </w:p>
        </w:tc>
        <w:tc>
          <w:tcPr>
            <w:tcW w:w="3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597" w:rsidRPr="004E56F8" w:rsidRDefault="00520597" w:rsidP="005205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E56F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Ação</w:t>
            </w:r>
          </w:p>
        </w:tc>
        <w:tc>
          <w:tcPr>
            <w:tcW w:w="3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597" w:rsidRPr="004E56F8" w:rsidRDefault="00520597" w:rsidP="005205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E56F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Descrição da Ação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597" w:rsidRPr="004E56F8" w:rsidRDefault="00520597" w:rsidP="005205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E56F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Metas e valor máximo por projeto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597" w:rsidRPr="004E56F8" w:rsidRDefault="00520597" w:rsidP="005205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E56F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Prioridade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597" w:rsidRPr="004E56F8" w:rsidRDefault="00520597" w:rsidP="005205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E56F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Valor máximo disponível por ação (R$)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597" w:rsidRPr="004E56F8" w:rsidRDefault="00520597" w:rsidP="005205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E56F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Fonte</w:t>
            </w:r>
          </w:p>
        </w:tc>
      </w:tr>
      <w:tr w:rsidR="001A35DE" w:rsidRPr="004E56F8" w:rsidTr="00942D7E">
        <w:trPr>
          <w:trHeight w:val="20"/>
        </w:trPr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5DE" w:rsidRPr="00520597" w:rsidRDefault="001A35DE" w:rsidP="005205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20597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8.1 Capacitação técnica relacionada ao Planejamento de Recursos Hídricos</w:t>
            </w:r>
          </w:p>
        </w:tc>
        <w:tc>
          <w:tcPr>
            <w:tcW w:w="3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5DE" w:rsidRPr="00520597" w:rsidRDefault="001A35DE" w:rsidP="005205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20597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Ação 1</w:t>
            </w:r>
            <w:r w:rsidRPr="00520597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br/>
              <w:t>Criar programas,cursos de capacitação,eventos e congressos</w:t>
            </w:r>
            <w:r w:rsidR="009C5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520597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em recursos hídricos</w:t>
            </w:r>
          </w:p>
        </w:tc>
        <w:tc>
          <w:tcPr>
            <w:tcW w:w="3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5DE" w:rsidRPr="00520597" w:rsidRDefault="001A35DE" w:rsidP="005205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20597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Criar programas,cursos de capacitação,eventos e congressos</w:t>
            </w:r>
            <w:r w:rsidR="009C5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520597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em recursos hídricos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5DE" w:rsidRPr="00520597" w:rsidRDefault="001A35DE" w:rsidP="005205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20597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Projetos que somem até R$ 95.000,00 por ano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5DE" w:rsidRPr="00520597" w:rsidRDefault="001A35DE" w:rsidP="005205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20597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BAIXA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5DE" w:rsidRPr="00520597" w:rsidRDefault="001A35DE" w:rsidP="005205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20597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190,170.00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5DE" w:rsidRPr="00520597" w:rsidRDefault="001A35DE" w:rsidP="005205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20597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Cobrança</w:t>
            </w:r>
          </w:p>
        </w:tc>
      </w:tr>
      <w:tr w:rsidR="00EA0C18" w:rsidRPr="004E56F8" w:rsidTr="00942D7E">
        <w:trPr>
          <w:trHeight w:val="20"/>
        </w:trPr>
        <w:tc>
          <w:tcPr>
            <w:tcW w:w="1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C18" w:rsidRPr="00520597" w:rsidRDefault="00EA0C18" w:rsidP="00EA0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C18" w:rsidRPr="00EA0C18" w:rsidRDefault="00EA0C18" w:rsidP="00EA0C1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0C18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Ação 2</w:t>
            </w:r>
            <w:r w:rsidRPr="00EA0C18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br/>
              <w:t>Executar projetos que promovam a Educação Ambiental sobre ecossistemas costeiros para diversos públicos envolvidos (pescadores, turistas, entre outros) de forma integrada enquanto Vertente Litorânea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C18" w:rsidRPr="00EA0C18" w:rsidRDefault="00EA0C18" w:rsidP="00EA0C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EA0C18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Executar projetos que promovam a Educação Ambiental sobre ecossistemas costeiros para diversos públicos envolvidos (pescadores, turistas, entre outros) de forma integrada enquanto Vertente Litorânea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C18" w:rsidRPr="00EA0C18" w:rsidRDefault="00EA0C18" w:rsidP="00EA0C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EA0C18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01 parte de projeto no quadriênio - Vertente Litorânea (CBHs LN, RB e BS), destinado ao CBH-LN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C18" w:rsidRPr="00EA0C18" w:rsidRDefault="00EA0C18" w:rsidP="00EA0C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EA0C18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ALTA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392" w:rsidRPr="002F6B00" w:rsidRDefault="0065682F" w:rsidP="00EA0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F6B0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C18" w:rsidRPr="00EA0C18" w:rsidRDefault="00EA0C18" w:rsidP="00EA0C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EA0C18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Cobrança</w:t>
            </w:r>
          </w:p>
        </w:tc>
      </w:tr>
      <w:tr w:rsidR="00EA0C18" w:rsidRPr="004E56F8" w:rsidTr="00942D7E">
        <w:trPr>
          <w:trHeight w:val="20"/>
        </w:trPr>
        <w:tc>
          <w:tcPr>
            <w:tcW w:w="18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C18" w:rsidRPr="00520597" w:rsidRDefault="00EA0C18" w:rsidP="00EA0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20597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8.2 Educação ambiental vinculada às ações dos planos de recursos hídricos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C18" w:rsidRPr="00EA0C18" w:rsidRDefault="00EA0C18" w:rsidP="00EA0C1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0C18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Ação 1</w:t>
            </w:r>
            <w:r w:rsidRPr="00EA0C18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br/>
              <w:t>Campanha de conscientização do uso racional da água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C18" w:rsidRPr="00EA0C18" w:rsidRDefault="00EA0C18" w:rsidP="00EA0C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EA0C18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Campanha de conscientização do uso racional da água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C18" w:rsidRPr="00EA0C18" w:rsidRDefault="00EA0C18" w:rsidP="00EA0C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EA0C18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02 projetos no quadriênio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C18" w:rsidRPr="00EA0C18" w:rsidRDefault="00EA0C18" w:rsidP="00EA0C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EA0C18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ALTA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C18" w:rsidRPr="00EA0C18" w:rsidRDefault="00EA0C18" w:rsidP="00EA0C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EA0C18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346,028.28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C18" w:rsidRPr="00EA0C18" w:rsidRDefault="00EA0C18" w:rsidP="00EA0C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EA0C18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Cobrança</w:t>
            </w:r>
          </w:p>
        </w:tc>
      </w:tr>
      <w:tr w:rsidR="00EA0C18" w:rsidRPr="004E56F8" w:rsidTr="00942D7E">
        <w:trPr>
          <w:trHeight w:val="20"/>
        </w:trPr>
        <w:tc>
          <w:tcPr>
            <w:tcW w:w="1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C18" w:rsidRPr="00520597" w:rsidRDefault="00EA0C18" w:rsidP="005205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C18" w:rsidRPr="00520597" w:rsidRDefault="00EA0C18" w:rsidP="005205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20597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Ação 2</w:t>
            </w:r>
            <w:r w:rsidRPr="00520597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br/>
              <w:t>Ações e programas</w:t>
            </w:r>
            <w:r w:rsidR="00A23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520597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regionais de educação</w:t>
            </w:r>
            <w:r w:rsidR="00A23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520597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ambiental e/ou</w:t>
            </w:r>
            <w:r w:rsidR="00A23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520597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comunicação social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C18" w:rsidRPr="00520597" w:rsidRDefault="00EA0C18" w:rsidP="005205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20597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Ações e programas</w:t>
            </w:r>
            <w:r w:rsidR="00A23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520597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regionais de educação</w:t>
            </w:r>
            <w:r w:rsidRPr="004E56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ambiental e/ou </w:t>
            </w:r>
            <w:r w:rsidRPr="00520597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comunicação social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C18" w:rsidRPr="00520597" w:rsidRDefault="00EA0C18" w:rsidP="005205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20597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02 projetos no quadriênio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C18" w:rsidRPr="00520597" w:rsidRDefault="00EA0C18" w:rsidP="005205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20597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ALTA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C18" w:rsidRPr="00520597" w:rsidRDefault="00EA0C18" w:rsidP="005205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20597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123,216.25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C18" w:rsidRPr="00520597" w:rsidRDefault="00EA0C18" w:rsidP="005205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20597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Cobrança</w:t>
            </w:r>
          </w:p>
        </w:tc>
      </w:tr>
    </w:tbl>
    <w:p w:rsidR="00520597" w:rsidRPr="00CE1D46" w:rsidRDefault="00520597" w:rsidP="00CE1D46">
      <w:pPr>
        <w:jc w:val="center"/>
        <w:rPr>
          <w:rFonts w:ascii="Arial" w:eastAsia="Lucida Sans Unicode" w:hAnsi="Arial" w:cs="Arial"/>
          <w:b/>
          <w:sz w:val="16"/>
          <w:szCs w:val="16"/>
        </w:rPr>
      </w:pPr>
    </w:p>
    <w:sectPr w:rsidR="00520597" w:rsidRPr="00CE1D46" w:rsidSect="00CE1D4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7967" w:rsidRDefault="004C7967" w:rsidP="00FB4412">
      <w:pPr>
        <w:spacing w:after="0" w:line="240" w:lineRule="auto"/>
      </w:pPr>
      <w:r>
        <w:separator/>
      </w:r>
    </w:p>
  </w:endnote>
  <w:endnote w:type="continuationSeparator" w:id="1">
    <w:p w:rsidR="004C7967" w:rsidRDefault="004C7967" w:rsidP="00FB4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17C" w:rsidRDefault="0094717C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/>
    </w:tblPr>
    <w:tblGrid>
      <w:gridCol w:w="909"/>
      <w:gridCol w:w="7811"/>
    </w:tblGrid>
    <w:tr w:rsidR="0094717C">
      <w:tc>
        <w:tcPr>
          <w:tcW w:w="918" w:type="dxa"/>
        </w:tcPr>
        <w:p w:rsidR="0094717C" w:rsidRDefault="00C7087B">
          <w:pPr>
            <w:pStyle w:val="Rodap"/>
            <w:jc w:val="right"/>
            <w:rPr>
              <w:b/>
              <w:color w:val="4F81BD" w:themeColor="accent1"/>
              <w:sz w:val="32"/>
              <w:szCs w:val="32"/>
            </w:rPr>
          </w:pPr>
          <w:r w:rsidRPr="00C7087B">
            <w:fldChar w:fldCharType="begin"/>
          </w:r>
          <w:r w:rsidR="0094717C">
            <w:instrText xml:space="preserve"> PAGE   \* MERGEFORMAT </w:instrText>
          </w:r>
          <w:r w:rsidRPr="00C7087B">
            <w:fldChar w:fldCharType="separate"/>
          </w:r>
          <w:r w:rsidR="00FA2022" w:rsidRPr="00FA2022">
            <w:rPr>
              <w:b/>
              <w:noProof/>
              <w:color w:val="4F81BD" w:themeColor="accent1"/>
              <w:sz w:val="32"/>
              <w:szCs w:val="32"/>
            </w:rPr>
            <w:t>20</w: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:rsidR="0094717C" w:rsidRDefault="0094717C">
          <w:pPr>
            <w:pStyle w:val="Rodap"/>
          </w:pPr>
        </w:p>
      </w:tc>
    </w:tr>
  </w:tbl>
  <w:p w:rsidR="0094717C" w:rsidRDefault="0094717C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17C" w:rsidRDefault="0094717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7967" w:rsidRDefault="004C7967" w:rsidP="00FB4412">
      <w:pPr>
        <w:spacing w:after="0" w:line="240" w:lineRule="auto"/>
      </w:pPr>
      <w:r>
        <w:separator/>
      </w:r>
    </w:p>
  </w:footnote>
  <w:footnote w:type="continuationSeparator" w:id="1">
    <w:p w:rsidR="004C7967" w:rsidRDefault="004C7967" w:rsidP="00FB4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17C" w:rsidRDefault="0094717C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17C" w:rsidRDefault="0094717C">
    <w:pPr>
      <w:pStyle w:val="Cabealho"/>
    </w:pPr>
    <w:r>
      <w:rPr>
        <w:b/>
        <w:noProof/>
        <w:lang w:eastAsia="pt-BR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-356235</wp:posOffset>
          </wp:positionH>
          <wp:positionV relativeFrom="paragraph">
            <wp:posOffset>-318135</wp:posOffset>
          </wp:positionV>
          <wp:extent cx="423545" cy="511810"/>
          <wp:effectExtent l="1905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545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</w:rPr>
      <w:t xml:space="preserve">                     COMITÊ DA BACIA HIDROGRÁFICA DA BAIXADA SANTISTA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17C" w:rsidRDefault="0094717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eastAsia="Calibri" w:hAnsi="Arial" w:cs="Arial"/>
      </w:rPr>
    </w:lvl>
  </w:abstractNum>
  <w:abstractNum w:abstractNumId="1">
    <w:nsid w:val="0B98664C"/>
    <w:multiLevelType w:val="singleLevel"/>
    <w:tmpl w:val="1C92773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2">
    <w:nsid w:val="11690BEA"/>
    <w:multiLevelType w:val="singleLevel"/>
    <w:tmpl w:val="1C92773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3">
    <w:nsid w:val="1ADC2E89"/>
    <w:multiLevelType w:val="hybridMultilevel"/>
    <w:tmpl w:val="5BC05804"/>
    <w:lvl w:ilvl="0" w:tplc="38AECC8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3C14D7"/>
    <w:multiLevelType w:val="multilevel"/>
    <w:tmpl w:val="C0B43C5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  <w:lvl w:ilvl="1">
      <w:start w:val="1"/>
      <w:numFmt w:val="lowerLetter"/>
      <w:lvlText w:val="%2."/>
      <w:lvlJc w:val="left"/>
      <w:pPr>
        <w:ind w:left="1365" w:hanging="360"/>
      </w:pPr>
    </w:lvl>
    <w:lvl w:ilvl="2">
      <w:start w:val="1"/>
      <w:numFmt w:val="lowerRoman"/>
      <w:lvlText w:val="%3."/>
      <w:lvlJc w:val="right"/>
      <w:pPr>
        <w:ind w:left="2085" w:hanging="180"/>
      </w:pPr>
    </w:lvl>
    <w:lvl w:ilvl="3">
      <w:start w:val="1"/>
      <w:numFmt w:val="decimal"/>
      <w:lvlText w:val="%4."/>
      <w:lvlJc w:val="left"/>
      <w:pPr>
        <w:ind w:left="2805" w:hanging="360"/>
      </w:pPr>
    </w:lvl>
    <w:lvl w:ilvl="4">
      <w:start w:val="1"/>
      <w:numFmt w:val="lowerLetter"/>
      <w:lvlText w:val="%5."/>
      <w:lvlJc w:val="left"/>
      <w:pPr>
        <w:ind w:left="3525" w:hanging="360"/>
      </w:pPr>
    </w:lvl>
    <w:lvl w:ilvl="5">
      <w:start w:val="1"/>
      <w:numFmt w:val="lowerRoman"/>
      <w:lvlText w:val="%6."/>
      <w:lvlJc w:val="right"/>
      <w:pPr>
        <w:ind w:left="4245" w:hanging="180"/>
      </w:pPr>
    </w:lvl>
    <w:lvl w:ilvl="6">
      <w:start w:val="1"/>
      <w:numFmt w:val="decimal"/>
      <w:lvlText w:val="%7."/>
      <w:lvlJc w:val="left"/>
      <w:pPr>
        <w:ind w:left="4965" w:hanging="360"/>
      </w:pPr>
    </w:lvl>
    <w:lvl w:ilvl="7">
      <w:start w:val="1"/>
      <w:numFmt w:val="lowerLetter"/>
      <w:lvlText w:val="%8."/>
      <w:lvlJc w:val="left"/>
      <w:pPr>
        <w:ind w:left="5685" w:hanging="360"/>
      </w:pPr>
    </w:lvl>
    <w:lvl w:ilvl="8">
      <w:start w:val="1"/>
      <w:numFmt w:val="lowerRoman"/>
      <w:lvlText w:val="%9."/>
      <w:lvlJc w:val="right"/>
      <w:pPr>
        <w:ind w:left="6405" w:hanging="180"/>
      </w:pPr>
    </w:lvl>
  </w:abstractNum>
  <w:abstractNum w:abstractNumId="5">
    <w:nsid w:val="31856FF6"/>
    <w:multiLevelType w:val="hybridMultilevel"/>
    <w:tmpl w:val="FC888DAE"/>
    <w:lvl w:ilvl="0" w:tplc="3B9C3C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5B11CB"/>
    <w:multiLevelType w:val="singleLevel"/>
    <w:tmpl w:val="5C4C48CE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  <w:b w:val="0"/>
      </w:rPr>
    </w:lvl>
  </w:abstractNum>
  <w:abstractNum w:abstractNumId="7">
    <w:nsid w:val="4CBD295E"/>
    <w:multiLevelType w:val="singleLevel"/>
    <w:tmpl w:val="1C92773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8">
    <w:nsid w:val="4F9C4D2E"/>
    <w:multiLevelType w:val="hybridMultilevel"/>
    <w:tmpl w:val="28E0749A"/>
    <w:lvl w:ilvl="0" w:tplc="9E0CBD18">
      <w:start w:val="1"/>
      <w:numFmt w:val="lowerLetter"/>
      <w:lvlText w:val="%1)"/>
      <w:lvlJc w:val="left"/>
      <w:pPr>
        <w:ind w:left="720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DF40F2"/>
    <w:multiLevelType w:val="hybridMultilevel"/>
    <w:tmpl w:val="E7B4A242"/>
    <w:lvl w:ilvl="0" w:tplc="16A2B75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757A36"/>
    <w:multiLevelType w:val="singleLevel"/>
    <w:tmpl w:val="1C92773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11">
    <w:nsid w:val="5B144EE2"/>
    <w:multiLevelType w:val="singleLevel"/>
    <w:tmpl w:val="1C92773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12">
    <w:nsid w:val="5E094680"/>
    <w:multiLevelType w:val="singleLevel"/>
    <w:tmpl w:val="1C92773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13">
    <w:nsid w:val="5FEF22EE"/>
    <w:multiLevelType w:val="hybridMultilevel"/>
    <w:tmpl w:val="2EB8BDFC"/>
    <w:lvl w:ilvl="0" w:tplc="18723DBE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8624AC"/>
    <w:multiLevelType w:val="hybridMultilevel"/>
    <w:tmpl w:val="1DBAC160"/>
    <w:lvl w:ilvl="0" w:tplc="9CA4AD36">
      <w:start w:val="1"/>
      <w:numFmt w:val="upperRoman"/>
      <w:lvlText w:val="%1."/>
      <w:lvlJc w:val="left"/>
      <w:pPr>
        <w:ind w:left="1080" w:hanging="720"/>
      </w:pPr>
      <w:rPr>
        <w:rFonts w:ascii="Arial" w:eastAsia="Times New Roman" w:hAnsi="Arial" w:cs="Arial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D407CE"/>
    <w:multiLevelType w:val="singleLevel"/>
    <w:tmpl w:val="1C92773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16">
    <w:nsid w:val="74885E0D"/>
    <w:multiLevelType w:val="singleLevel"/>
    <w:tmpl w:val="1C92773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</w:num>
  <w:num w:numId="5">
    <w:abstractNumId w:val="10"/>
    <w:lvlOverride w:ilvl="0">
      <w:startOverride w:val="1"/>
    </w:lvlOverride>
  </w:num>
  <w:num w:numId="6">
    <w:abstractNumId w:val="6"/>
    <w:lvlOverride w:ilvl="0">
      <w:startOverride w:val="1"/>
    </w:lvlOverride>
  </w:num>
  <w:num w:numId="7">
    <w:abstractNumId w:val="12"/>
    <w:lvlOverride w:ilvl="0">
      <w:startOverride w:val="1"/>
    </w:lvlOverride>
  </w:num>
  <w:num w:numId="8">
    <w:abstractNumId w:val="15"/>
    <w:lvlOverride w:ilvl="0">
      <w:startOverride w:val="1"/>
    </w:lvlOverride>
  </w:num>
  <w:num w:numId="9">
    <w:abstractNumId w:val="16"/>
    <w:lvlOverride w:ilvl="0">
      <w:startOverride w:val="1"/>
    </w:lvlOverride>
  </w:num>
  <w:num w:numId="10">
    <w:abstractNumId w:val="11"/>
    <w:lvlOverride w:ilvl="0">
      <w:startOverride w:val="1"/>
    </w:lvlOverride>
  </w:num>
  <w:num w:numId="11">
    <w:abstractNumId w:val="2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</w:num>
  <w:num w:numId="15">
    <w:abstractNumId w:val="3"/>
  </w:num>
  <w:num w:numId="16">
    <w:abstractNumId w:val="9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0178"/>
  </w:hdrShapeDefaults>
  <w:footnotePr>
    <w:footnote w:id="0"/>
    <w:footnote w:id="1"/>
  </w:footnotePr>
  <w:endnotePr>
    <w:endnote w:id="0"/>
    <w:endnote w:id="1"/>
  </w:endnotePr>
  <w:compat/>
  <w:rsids>
    <w:rsidRoot w:val="00DF2580"/>
    <w:rsid w:val="00010666"/>
    <w:rsid w:val="00010A71"/>
    <w:rsid w:val="000123DB"/>
    <w:rsid w:val="00021ABF"/>
    <w:rsid w:val="00021CE6"/>
    <w:rsid w:val="000232A0"/>
    <w:rsid w:val="0002798A"/>
    <w:rsid w:val="0003263B"/>
    <w:rsid w:val="000361C3"/>
    <w:rsid w:val="000404F6"/>
    <w:rsid w:val="000443E7"/>
    <w:rsid w:val="00047E0F"/>
    <w:rsid w:val="00060514"/>
    <w:rsid w:val="00085CB9"/>
    <w:rsid w:val="000904EF"/>
    <w:rsid w:val="000B6A3B"/>
    <w:rsid w:val="000C0F5A"/>
    <w:rsid w:val="000C451B"/>
    <w:rsid w:val="000C56EC"/>
    <w:rsid w:val="000E0C28"/>
    <w:rsid w:val="000E103A"/>
    <w:rsid w:val="000E2C7C"/>
    <w:rsid w:val="000F3BD5"/>
    <w:rsid w:val="001010B3"/>
    <w:rsid w:val="0010405D"/>
    <w:rsid w:val="001073AA"/>
    <w:rsid w:val="00117095"/>
    <w:rsid w:val="00123979"/>
    <w:rsid w:val="00124234"/>
    <w:rsid w:val="00125DA7"/>
    <w:rsid w:val="00133BC0"/>
    <w:rsid w:val="0013416F"/>
    <w:rsid w:val="00134F5A"/>
    <w:rsid w:val="001472B7"/>
    <w:rsid w:val="001516DF"/>
    <w:rsid w:val="001568FF"/>
    <w:rsid w:val="00160D09"/>
    <w:rsid w:val="00164FA7"/>
    <w:rsid w:val="00167891"/>
    <w:rsid w:val="00190F91"/>
    <w:rsid w:val="0019170C"/>
    <w:rsid w:val="00192C3F"/>
    <w:rsid w:val="001A21DD"/>
    <w:rsid w:val="001A35DE"/>
    <w:rsid w:val="001A50B5"/>
    <w:rsid w:val="001B4905"/>
    <w:rsid w:val="001B4D79"/>
    <w:rsid w:val="001C0393"/>
    <w:rsid w:val="001C0A82"/>
    <w:rsid w:val="001C0B62"/>
    <w:rsid w:val="001C6916"/>
    <w:rsid w:val="001C7145"/>
    <w:rsid w:val="001D0AC6"/>
    <w:rsid w:val="001D12C1"/>
    <w:rsid w:val="001D33CC"/>
    <w:rsid w:val="001E226B"/>
    <w:rsid w:val="001F36C1"/>
    <w:rsid w:val="00200775"/>
    <w:rsid w:val="00202DC8"/>
    <w:rsid w:val="002200FC"/>
    <w:rsid w:val="0022624A"/>
    <w:rsid w:val="00233653"/>
    <w:rsid w:val="00237EB0"/>
    <w:rsid w:val="00246CB5"/>
    <w:rsid w:val="00257532"/>
    <w:rsid w:val="002636B3"/>
    <w:rsid w:val="00271F34"/>
    <w:rsid w:val="002733C0"/>
    <w:rsid w:val="002A1A8D"/>
    <w:rsid w:val="002A76E7"/>
    <w:rsid w:val="002B121F"/>
    <w:rsid w:val="002C0B92"/>
    <w:rsid w:val="002C415A"/>
    <w:rsid w:val="002D1227"/>
    <w:rsid w:val="002D4278"/>
    <w:rsid w:val="002E3224"/>
    <w:rsid w:val="002E7B18"/>
    <w:rsid w:val="002F0453"/>
    <w:rsid w:val="002F1D21"/>
    <w:rsid w:val="002F6B00"/>
    <w:rsid w:val="00301C33"/>
    <w:rsid w:val="00313543"/>
    <w:rsid w:val="0032311C"/>
    <w:rsid w:val="003234B8"/>
    <w:rsid w:val="00333671"/>
    <w:rsid w:val="003351B9"/>
    <w:rsid w:val="003422F4"/>
    <w:rsid w:val="00366F8B"/>
    <w:rsid w:val="00370E72"/>
    <w:rsid w:val="00381436"/>
    <w:rsid w:val="003831D9"/>
    <w:rsid w:val="003935F6"/>
    <w:rsid w:val="00396E98"/>
    <w:rsid w:val="003B46C2"/>
    <w:rsid w:val="003B6266"/>
    <w:rsid w:val="003E5A89"/>
    <w:rsid w:val="003F00FD"/>
    <w:rsid w:val="00410788"/>
    <w:rsid w:val="004169F9"/>
    <w:rsid w:val="004177FA"/>
    <w:rsid w:val="00424936"/>
    <w:rsid w:val="004335DF"/>
    <w:rsid w:val="00434CF1"/>
    <w:rsid w:val="0043728B"/>
    <w:rsid w:val="00444CA2"/>
    <w:rsid w:val="004549E9"/>
    <w:rsid w:val="0047747D"/>
    <w:rsid w:val="00484600"/>
    <w:rsid w:val="00490BE2"/>
    <w:rsid w:val="004A2FBE"/>
    <w:rsid w:val="004B065E"/>
    <w:rsid w:val="004C7967"/>
    <w:rsid w:val="004D19CE"/>
    <w:rsid w:val="004D7152"/>
    <w:rsid w:val="004E13C8"/>
    <w:rsid w:val="004E3842"/>
    <w:rsid w:val="004E43B3"/>
    <w:rsid w:val="004E56F8"/>
    <w:rsid w:val="004F0733"/>
    <w:rsid w:val="004F0741"/>
    <w:rsid w:val="00505427"/>
    <w:rsid w:val="00520597"/>
    <w:rsid w:val="00527BA0"/>
    <w:rsid w:val="005305B7"/>
    <w:rsid w:val="00534B5E"/>
    <w:rsid w:val="00555E6D"/>
    <w:rsid w:val="005623AE"/>
    <w:rsid w:val="00571E77"/>
    <w:rsid w:val="005734FB"/>
    <w:rsid w:val="0057663F"/>
    <w:rsid w:val="0058223D"/>
    <w:rsid w:val="00582C0B"/>
    <w:rsid w:val="005866EA"/>
    <w:rsid w:val="005900C7"/>
    <w:rsid w:val="005B2105"/>
    <w:rsid w:val="005B210A"/>
    <w:rsid w:val="005C35A3"/>
    <w:rsid w:val="005C387E"/>
    <w:rsid w:val="005C529F"/>
    <w:rsid w:val="005C67CC"/>
    <w:rsid w:val="005D20B6"/>
    <w:rsid w:val="005D4651"/>
    <w:rsid w:val="005D604D"/>
    <w:rsid w:val="00604879"/>
    <w:rsid w:val="00607019"/>
    <w:rsid w:val="00614A7C"/>
    <w:rsid w:val="0063171A"/>
    <w:rsid w:val="00631872"/>
    <w:rsid w:val="00634B57"/>
    <w:rsid w:val="006522F7"/>
    <w:rsid w:val="0065682F"/>
    <w:rsid w:val="00681A27"/>
    <w:rsid w:val="00687899"/>
    <w:rsid w:val="00694483"/>
    <w:rsid w:val="0069521D"/>
    <w:rsid w:val="00695BAB"/>
    <w:rsid w:val="006975E9"/>
    <w:rsid w:val="006B01ED"/>
    <w:rsid w:val="006D2B65"/>
    <w:rsid w:val="006E01CA"/>
    <w:rsid w:val="006E7225"/>
    <w:rsid w:val="007020DB"/>
    <w:rsid w:val="00712B1A"/>
    <w:rsid w:val="00716E7F"/>
    <w:rsid w:val="00721D11"/>
    <w:rsid w:val="00730EBF"/>
    <w:rsid w:val="007334E9"/>
    <w:rsid w:val="0074437C"/>
    <w:rsid w:val="00747C84"/>
    <w:rsid w:val="007574A2"/>
    <w:rsid w:val="007612EB"/>
    <w:rsid w:val="00766F0D"/>
    <w:rsid w:val="00780B24"/>
    <w:rsid w:val="00785251"/>
    <w:rsid w:val="007B1340"/>
    <w:rsid w:val="007C2674"/>
    <w:rsid w:val="007E462D"/>
    <w:rsid w:val="008021D8"/>
    <w:rsid w:val="00804EDD"/>
    <w:rsid w:val="0081548F"/>
    <w:rsid w:val="00825407"/>
    <w:rsid w:val="008268E9"/>
    <w:rsid w:val="00831724"/>
    <w:rsid w:val="00831B74"/>
    <w:rsid w:val="008329BB"/>
    <w:rsid w:val="00835F2C"/>
    <w:rsid w:val="00835F60"/>
    <w:rsid w:val="00837B24"/>
    <w:rsid w:val="00853010"/>
    <w:rsid w:val="0085403C"/>
    <w:rsid w:val="00864BEB"/>
    <w:rsid w:val="00870CD9"/>
    <w:rsid w:val="008737A6"/>
    <w:rsid w:val="0087413D"/>
    <w:rsid w:val="00890D69"/>
    <w:rsid w:val="008D3353"/>
    <w:rsid w:val="008E21B1"/>
    <w:rsid w:val="008E33FF"/>
    <w:rsid w:val="008E6ADC"/>
    <w:rsid w:val="008F0927"/>
    <w:rsid w:val="008F4AFC"/>
    <w:rsid w:val="009124E6"/>
    <w:rsid w:val="00927251"/>
    <w:rsid w:val="00931DCB"/>
    <w:rsid w:val="00942D7E"/>
    <w:rsid w:val="009452A0"/>
    <w:rsid w:val="009463D6"/>
    <w:rsid w:val="0094717C"/>
    <w:rsid w:val="00952312"/>
    <w:rsid w:val="009538B5"/>
    <w:rsid w:val="0095437F"/>
    <w:rsid w:val="00960BF8"/>
    <w:rsid w:val="00990F80"/>
    <w:rsid w:val="009971FA"/>
    <w:rsid w:val="009A056B"/>
    <w:rsid w:val="009A0D35"/>
    <w:rsid w:val="009A70F2"/>
    <w:rsid w:val="009B58DA"/>
    <w:rsid w:val="009C15CF"/>
    <w:rsid w:val="009C50EB"/>
    <w:rsid w:val="009C58A0"/>
    <w:rsid w:val="009E3C16"/>
    <w:rsid w:val="009F0819"/>
    <w:rsid w:val="009F7FF8"/>
    <w:rsid w:val="00A04E83"/>
    <w:rsid w:val="00A0622B"/>
    <w:rsid w:val="00A0678F"/>
    <w:rsid w:val="00A14994"/>
    <w:rsid w:val="00A204BF"/>
    <w:rsid w:val="00A2386C"/>
    <w:rsid w:val="00A37259"/>
    <w:rsid w:val="00A45A97"/>
    <w:rsid w:val="00A46701"/>
    <w:rsid w:val="00A636F5"/>
    <w:rsid w:val="00A6489C"/>
    <w:rsid w:val="00A65E80"/>
    <w:rsid w:val="00A779F0"/>
    <w:rsid w:val="00A83DD7"/>
    <w:rsid w:val="00A842C1"/>
    <w:rsid w:val="00A8716C"/>
    <w:rsid w:val="00A87B0E"/>
    <w:rsid w:val="00A906DD"/>
    <w:rsid w:val="00A9490D"/>
    <w:rsid w:val="00AA03D0"/>
    <w:rsid w:val="00AA0AAD"/>
    <w:rsid w:val="00AC7F66"/>
    <w:rsid w:val="00AD4556"/>
    <w:rsid w:val="00AD51BE"/>
    <w:rsid w:val="00AE2033"/>
    <w:rsid w:val="00AE31F4"/>
    <w:rsid w:val="00AE57A6"/>
    <w:rsid w:val="00AF1B93"/>
    <w:rsid w:val="00B10333"/>
    <w:rsid w:val="00B124C5"/>
    <w:rsid w:val="00B55983"/>
    <w:rsid w:val="00B56D76"/>
    <w:rsid w:val="00B62309"/>
    <w:rsid w:val="00B63134"/>
    <w:rsid w:val="00B635A7"/>
    <w:rsid w:val="00B7070F"/>
    <w:rsid w:val="00B753AF"/>
    <w:rsid w:val="00B76BB9"/>
    <w:rsid w:val="00B77E3C"/>
    <w:rsid w:val="00B77F3F"/>
    <w:rsid w:val="00B83861"/>
    <w:rsid w:val="00B907A9"/>
    <w:rsid w:val="00B91A6B"/>
    <w:rsid w:val="00BB4CFE"/>
    <w:rsid w:val="00BB6DA9"/>
    <w:rsid w:val="00BC1856"/>
    <w:rsid w:val="00BC7592"/>
    <w:rsid w:val="00BE161C"/>
    <w:rsid w:val="00BE209C"/>
    <w:rsid w:val="00BE2ED0"/>
    <w:rsid w:val="00BE7DEC"/>
    <w:rsid w:val="00BE7F71"/>
    <w:rsid w:val="00BF3C5D"/>
    <w:rsid w:val="00BF4210"/>
    <w:rsid w:val="00BF6E2D"/>
    <w:rsid w:val="00C02A7E"/>
    <w:rsid w:val="00C0645A"/>
    <w:rsid w:val="00C07B44"/>
    <w:rsid w:val="00C15122"/>
    <w:rsid w:val="00C15F28"/>
    <w:rsid w:val="00C22707"/>
    <w:rsid w:val="00C27EDB"/>
    <w:rsid w:val="00C33914"/>
    <w:rsid w:val="00C4472D"/>
    <w:rsid w:val="00C47175"/>
    <w:rsid w:val="00C53910"/>
    <w:rsid w:val="00C57F03"/>
    <w:rsid w:val="00C65ABB"/>
    <w:rsid w:val="00C7087B"/>
    <w:rsid w:val="00C70950"/>
    <w:rsid w:val="00C73501"/>
    <w:rsid w:val="00C75FF4"/>
    <w:rsid w:val="00C81273"/>
    <w:rsid w:val="00C904E0"/>
    <w:rsid w:val="00C90B58"/>
    <w:rsid w:val="00C95FE9"/>
    <w:rsid w:val="00CA1E32"/>
    <w:rsid w:val="00CA6D7C"/>
    <w:rsid w:val="00CB4A97"/>
    <w:rsid w:val="00CC5D01"/>
    <w:rsid w:val="00CD6229"/>
    <w:rsid w:val="00CE1D46"/>
    <w:rsid w:val="00CE2518"/>
    <w:rsid w:val="00CE4335"/>
    <w:rsid w:val="00D015CA"/>
    <w:rsid w:val="00D10C9E"/>
    <w:rsid w:val="00D11392"/>
    <w:rsid w:val="00D2365F"/>
    <w:rsid w:val="00D23C97"/>
    <w:rsid w:val="00D35135"/>
    <w:rsid w:val="00D3640E"/>
    <w:rsid w:val="00D41F75"/>
    <w:rsid w:val="00D4323B"/>
    <w:rsid w:val="00D43D16"/>
    <w:rsid w:val="00D5001A"/>
    <w:rsid w:val="00D538F4"/>
    <w:rsid w:val="00D564B4"/>
    <w:rsid w:val="00D606A4"/>
    <w:rsid w:val="00D63DB1"/>
    <w:rsid w:val="00D63F5C"/>
    <w:rsid w:val="00D71644"/>
    <w:rsid w:val="00D7169B"/>
    <w:rsid w:val="00D8646A"/>
    <w:rsid w:val="00D90128"/>
    <w:rsid w:val="00DB29B4"/>
    <w:rsid w:val="00DE1038"/>
    <w:rsid w:val="00DE3376"/>
    <w:rsid w:val="00DE44A0"/>
    <w:rsid w:val="00DF2580"/>
    <w:rsid w:val="00DF2AB5"/>
    <w:rsid w:val="00E05DB2"/>
    <w:rsid w:val="00E315DE"/>
    <w:rsid w:val="00E37BFA"/>
    <w:rsid w:val="00E4456B"/>
    <w:rsid w:val="00E507D2"/>
    <w:rsid w:val="00E57329"/>
    <w:rsid w:val="00E6283B"/>
    <w:rsid w:val="00E73E01"/>
    <w:rsid w:val="00E7573E"/>
    <w:rsid w:val="00E84C06"/>
    <w:rsid w:val="00E9127F"/>
    <w:rsid w:val="00EA0C18"/>
    <w:rsid w:val="00EA23F5"/>
    <w:rsid w:val="00EB18E9"/>
    <w:rsid w:val="00EB427C"/>
    <w:rsid w:val="00EB69BD"/>
    <w:rsid w:val="00EC049C"/>
    <w:rsid w:val="00ED0838"/>
    <w:rsid w:val="00ED0CD9"/>
    <w:rsid w:val="00ED700C"/>
    <w:rsid w:val="00EE0032"/>
    <w:rsid w:val="00EE6405"/>
    <w:rsid w:val="00EF1258"/>
    <w:rsid w:val="00F038F3"/>
    <w:rsid w:val="00F03FC3"/>
    <w:rsid w:val="00F074D5"/>
    <w:rsid w:val="00F1167C"/>
    <w:rsid w:val="00F25A5B"/>
    <w:rsid w:val="00F31B71"/>
    <w:rsid w:val="00F32321"/>
    <w:rsid w:val="00F34BBA"/>
    <w:rsid w:val="00F37A58"/>
    <w:rsid w:val="00F472FD"/>
    <w:rsid w:val="00F50211"/>
    <w:rsid w:val="00F514CF"/>
    <w:rsid w:val="00F53272"/>
    <w:rsid w:val="00F61423"/>
    <w:rsid w:val="00F66D1C"/>
    <w:rsid w:val="00F761BA"/>
    <w:rsid w:val="00F821B3"/>
    <w:rsid w:val="00F85EDE"/>
    <w:rsid w:val="00F865A6"/>
    <w:rsid w:val="00F9242D"/>
    <w:rsid w:val="00FA2022"/>
    <w:rsid w:val="00FA50BB"/>
    <w:rsid w:val="00FA6638"/>
    <w:rsid w:val="00FB4412"/>
    <w:rsid w:val="00FB5C2D"/>
    <w:rsid w:val="00FC1FB3"/>
    <w:rsid w:val="00FC51A5"/>
    <w:rsid w:val="00FD1972"/>
    <w:rsid w:val="00FD7C30"/>
    <w:rsid w:val="00FE1F5B"/>
    <w:rsid w:val="00FF005C"/>
    <w:rsid w:val="00FF32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AD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F25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semiHidden/>
    <w:unhideWhenUsed/>
    <w:rsid w:val="009A056B"/>
    <w:rPr>
      <w:color w:val="0000FF"/>
      <w:u w:val="single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A056B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A056B"/>
    <w:rPr>
      <w:rFonts w:ascii="Calibri" w:eastAsia="Calibri" w:hAnsi="Calibri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9A056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tulo1">
    <w:name w:val="Título #1"/>
    <w:basedOn w:val="Normal"/>
    <w:uiPriority w:val="99"/>
    <w:rsid w:val="009A056B"/>
    <w:pPr>
      <w:shd w:val="clear" w:color="auto" w:fill="FFFFFF"/>
      <w:suppressAutoHyphens/>
      <w:spacing w:after="60" w:line="240" w:lineRule="atLeast"/>
    </w:pPr>
    <w:rPr>
      <w:rFonts w:ascii="Arial" w:eastAsia="Calibri" w:hAnsi="Arial" w:cs="Arial"/>
      <w:b/>
      <w:bCs/>
      <w:sz w:val="15"/>
      <w:szCs w:val="15"/>
      <w:lang w:eastAsia="ar-SA"/>
    </w:rPr>
  </w:style>
  <w:style w:type="paragraph" w:customStyle="1" w:styleId="Textodocorpo">
    <w:name w:val="Texto do corpo"/>
    <w:basedOn w:val="Normal"/>
    <w:uiPriority w:val="99"/>
    <w:rsid w:val="009A056B"/>
    <w:pPr>
      <w:shd w:val="clear" w:color="auto" w:fill="FFFFFF"/>
      <w:suppressAutoHyphens/>
      <w:spacing w:before="240" w:after="0" w:line="312" w:lineRule="exact"/>
      <w:ind w:hanging="340"/>
      <w:jc w:val="both"/>
    </w:pPr>
    <w:rPr>
      <w:rFonts w:ascii="Arial" w:eastAsia="Calibri" w:hAnsi="Arial" w:cs="Arial"/>
      <w:sz w:val="15"/>
      <w:szCs w:val="15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B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BA0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FB44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4412"/>
  </w:style>
  <w:style w:type="paragraph" w:styleId="Rodap">
    <w:name w:val="footer"/>
    <w:basedOn w:val="Normal"/>
    <w:link w:val="RodapChar"/>
    <w:uiPriority w:val="99"/>
    <w:unhideWhenUsed/>
    <w:rsid w:val="00FB44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44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1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5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7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grh.sp.gov.br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igrh.sp.gov.br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1327F-25E7-416A-9CB0-44B7844D5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22</Pages>
  <Words>9341</Words>
  <Characters>50443</Characters>
  <Application>Microsoft Office Word</Application>
  <DocSecurity>0</DocSecurity>
  <Lines>420</Lines>
  <Paragraphs>119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DAEE</cp:lastModifiedBy>
  <cp:revision>194</cp:revision>
  <cp:lastPrinted>2019-06-17T19:41:00Z</cp:lastPrinted>
  <dcterms:created xsi:type="dcterms:W3CDTF">2019-06-14T15:50:00Z</dcterms:created>
  <dcterms:modified xsi:type="dcterms:W3CDTF">2019-06-19T19:41:00Z</dcterms:modified>
</cp:coreProperties>
</file>