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2E" w:rsidRDefault="00281E1A" w:rsidP="00281E1A">
      <w:pPr>
        <w:jc w:val="center"/>
        <w:rPr>
          <w:b/>
        </w:rPr>
      </w:pPr>
      <w:r w:rsidRPr="00033300">
        <w:rPr>
          <w:b/>
        </w:rPr>
        <w:t xml:space="preserve">ANEXO II </w:t>
      </w:r>
      <w:r w:rsidR="0084112E" w:rsidRPr="0084112E">
        <w:rPr>
          <w:b/>
        </w:rPr>
        <w:t>DA DELIBERAÇÃO AD REFERENDUM CBH-RB/243/19, de 20/05/19</w:t>
      </w:r>
      <w:r w:rsidR="000732FC">
        <w:rPr>
          <w:b/>
        </w:rPr>
        <w:t>.</w:t>
      </w:r>
      <w:bookmarkStart w:id="0" w:name="_GoBack"/>
      <w:bookmarkEnd w:id="0"/>
      <w:r w:rsidR="00445BB9" w:rsidRPr="00033300">
        <w:rPr>
          <w:b/>
        </w:rPr>
        <w:t xml:space="preserve"> </w:t>
      </w:r>
    </w:p>
    <w:p w:rsidR="004C7939" w:rsidRPr="00033300" w:rsidRDefault="00281E1A" w:rsidP="00281E1A">
      <w:pPr>
        <w:jc w:val="center"/>
        <w:rPr>
          <w:b/>
        </w:rPr>
      </w:pPr>
      <w:r w:rsidRPr="00033300">
        <w:rPr>
          <w:b/>
        </w:rPr>
        <w:t>QUADRO DE PONTUAÇÃO DOS CRITÉRIOS ADMINISTRATIVOS</w:t>
      </w:r>
      <w:r w:rsidR="00333809" w:rsidRPr="00033300">
        <w:rPr>
          <w:b/>
        </w:rPr>
        <w:t>.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8"/>
        <w:gridCol w:w="869"/>
        <w:gridCol w:w="3078"/>
        <w:gridCol w:w="877"/>
      </w:tblGrid>
      <w:tr w:rsidR="00281E1A" w:rsidRPr="00281E1A" w:rsidTr="004034FC">
        <w:trPr>
          <w:trHeight w:val="420"/>
        </w:trPr>
        <w:tc>
          <w:tcPr>
            <w:tcW w:w="914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E1A" w:rsidRPr="00281E1A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81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 ADMINISTRATIVA (NA) – AVALIAÇÃO DO TOMADOR</w:t>
            </w:r>
          </w:p>
        </w:tc>
      </w:tr>
      <w:tr w:rsidR="00281E1A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1A" w:rsidRPr="0075203A" w:rsidRDefault="00281E1A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Já utilizou recursos do FEHIDRO</w:t>
            </w:r>
          </w:p>
          <w:p w:rsidR="004C7939" w:rsidRPr="0075203A" w:rsidRDefault="004C7939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(com base nas informações do SINFEHIDRO)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E1A" w:rsidRPr="0075203A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20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1A" w:rsidRPr="0075203A" w:rsidRDefault="00281E1A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Nunca utilizou recursos do FEHIDRO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E1A" w:rsidRPr="0075203A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20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281E1A" w:rsidRPr="00281E1A" w:rsidTr="004034FC">
        <w:trPr>
          <w:trHeight w:val="300"/>
        </w:trPr>
        <w:tc>
          <w:tcPr>
            <w:tcW w:w="51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1A" w:rsidRPr="0075203A" w:rsidRDefault="00281E1A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Projetos Cancelados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E1A" w:rsidRPr="0075203A" w:rsidRDefault="00281E1A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Tempo de existência da instituição</w:t>
            </w:r>
          </w:p>
        </w:tc>
      </w:tr>
      <w:tr w:rsidR="00281E1A" w:rsidRPr="00281E1A" w:rsidTr="004034FC">
        <w:trPr>
          <w:trHeight w:val="300"/>
        </w:trPr>
        <w:tc>
          <w:tcPr>
            <w:tcW w:w="43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1A" w:rsidRPr="0075203A" w:rsidRDefault="00281E1A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possui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projeto cancelado</w:t>
            </w:r>
            <w:r w:rsidRPr="0075203A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*</w:t>
            </w:r>
            <w:r w:rsidRPr="0075203A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zh-CN"/>
              </w:rPr>
              <w:t>1</w:t>
            </w: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nos últimos 3 anos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1A" w:rsidRPr="0075203A" w:rsidRDefault="00281E1A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1A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até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4 anos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E1A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C8" w:rsidRPr="0075203A" w:rsidRDefault="00453ED3" w:rsidP="00C03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mais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C03AC8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de 4 a 6 anos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3AC8" w:rsidRPr="0075203A" w:rsidRDefault="00C03AC8" w:rsidP="00C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não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possui projeto cancelado nos últimos 3 anos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C8" w:rsidRPr="0075203A" w:rsidRDefault="00453ED3" w:rsidP="00453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mais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C03AC8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de </w:t>
            </w: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6 anos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3AC8" w:rsidRPr="0075203A" w:rsidRDefault="00C03AC8" w:rsidP="00C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</w:tr>
      <w:tr w:rsidR="00C03AC8" w:rsidRPr="00281E1A" w:rsidTr="004034FC">
        <w:trPr>
          <w:trHeight w:val="315"/>
        </w:trPr>
        <w:tc>
          <w:tcPr>
            <w:tcW w:w="43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3AC8" w:rsidRPr="0075203A" w:rsidRDefault="00C03AC8" w:rsidP="00C03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3AC8" w:rsidRPr="0075203A" w:rsidRDefault="00C03AC8" w:rsidP="00C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03AC8" w:rsidRPr="00281E1A" w:rsidTr="004034FC">
        <w:trPr>
          <w:trHeight w:val="315"/>
        </w:trPr>
        <w:tc>
          <w:tcPr>
            <w:tcW w:w="51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Projetos em execução (com pendências)</w:t>
            </w:r>
            <w:r w:rsidRPr="0075203A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*</w:t>
            </w:r>
            <w:r w:rsidRPr="0075203A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Atuação no Vale do Ribeira</w:t>
            </w:r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com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mais de 7 anos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-4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75203A" w:rsidRDefault="00FF209C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não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possui comprovação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FF209C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4849C5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mais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C03AC8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de 4 a 7 anos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-2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453ED3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a</w:t>
            </w:r>
            <w:r w:rsidR="00FF209C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té</w:t>
            </w:r>
            <w:proofErr w:type="gramEnd"/>
            <w:r w:rsidR="00FF209C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1 ano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FF209C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de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2 a 4 anos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FF209C" w:rsidP="00C03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mais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</w:t>
            </w:r>
            <w:r w:rsidR="00C03AC8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1 a 4 anos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C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C8" w:rsidRPr="0075203A" w:rsidRDefault="00C03AC8" w:rsidP="00484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não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possui projeto c/ pendência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3AC8" w:rsidRPr="0075203A" w:rsidRDefault="00453ED3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C8" w:rsidRPr="0075203A" w:rsidRDefault="00C03AC8" w:rsidP="00C03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mais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4 anos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3AC8" w:rsidRPr="0075203A" w:rsidRDefault="00453ED3" w:rsidP="00C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51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Experiência no objeto solicitado (independente da fonte do recurso)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FF209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vertAlign w:val="superscript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Experiência no objeto solicitado</w:t>
            </w:r>
            <w:r w:rsidR="00FF209C" w:rsidRPr="0075203A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</w:t>
            </w:r>
            <w:r w:rsidR="00FF209C" w:rsidRPr="0075203A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*</w:t>
            </w:r>
            <w:r w:rsidR="00FF209C" w:rsidRPr="0075203A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zh-CN"/>
              </w:rPr>
              <w:t>3</w:t>
            </w:r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AC8" w:rsidRPr="0075203A" w:rsidRDefault="00C03AC8" w:rsidP="00BF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Nenhum projeto </w:t>
            </w:r>
            <w:r w:rsidR="00BF4B34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concluído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AC8" w:rsidRPr="0075203A" w:rsidRDefault="00FF209C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Nenhum projeto concluído ou comprovado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3AC8" w:rsidRPr="0075203A" w:rsidRDefault="00FF209C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projeto concluído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1 projeto concluído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4849C5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2 projetos concluídos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projetos concluídos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4849C5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  <w:r w:rsidR="00930217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ou mais</w:t>
            </w: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projetos concluídos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  <w:r w:rsidR="00930217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ou mais</w:t>
            </w: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projetos concluídos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4849C5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51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Responsabilidade legal em executar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Responsabilidade legal em executar</w:t>
            </w:r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Não possui competência legal e administrativa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Não possui competência legal e administrativa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C03AC8" w:rsidRPr="00281E1A" w:rsidTr="004034FC">
        <w:trPr>
          <w:trHeight w:val="450"/>
        </w:trPr>
        <w:tc>
          <w:tcPr>
            <w:tcW w:w="43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Possui competência legal e administrativa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Possui competência legal e administrativa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4849C5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</w:tr>
      <w:tr w:rsidR="00C03AC8" w:rsidRPr="00281E1A" w:rsidTr="004034FC">
        <w:trPr>
          <w:trHeight w:val="450"/>
        </w:trPr>
        <w:tc>
          <w:tcPr>
            <w:tcW w:w="43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AC8" w:rsidRPr="00281E1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AC8" w:rsidRPr="00281E1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AC8" w:rsidRPr="00281E1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AC8" w:rsidRPr="00281E1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281E1A" w:rsidRPr="00281E1A" w:rsidRDefault="00281E1A" w:rsidP="00281E1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81E1A">
        <w:rPr>
          <w:rFonts w:ascii="Times New Roman" w:eastAsia="Times New Roman" w:hAnsi="Times New Roman" w:cs="Times New Roman"/>
          <w:sz w:val="20"/>
          <w:szCs w:val="24"/>
          <w:lang w:eastAsia="zh-CN"/>
        </w:rPr>
        <w:t>(*</w:t>
      </w:r>
      <w:r w:rsidRPr="00281E1A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zh-CN"/>
        </w:rPr>
        <w:t>1</w:t>
      </w:r>
      <w:r w:rsidRPr="00281E1A">
        <w:rPr>
          <w:rFonts w:ascii="Times New Roman" w:eastAsia="Times New Roman" w:hAnsi="Times New Roman" w:cs="Times New Roman"/>
          <w:sz w:val="20"/>
          <w:szCs w:val="24"/>
          <w:lang w:eastAsia="zh-CN"/>
        </w:rPr>
        <w:t>) o tomador poderá apresentar justificativa de cancelamento para análise</w:t>
      </w:r>
    </w:p>
    <w:p w:rsidR="00281E1A" w:rsidRDefault="00281E1A" w:rsidP="00281E1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81E1A">
        <w:rPr>
          <w:rFonts w:ascii="Times New Roman" w:eastAsia="Times New Roman" w:hAnsi="Times New Roman" w:cs="Times New Roman"/>
          <w:sz w:val="20"/>
          <w:szCs w:val="24"/>
          <w:lang w:eastAsia="zh-CN"/>
        </w:rPr>
        <w:t>(*</w:t>
      </w:r>
      <w:r w:rsidRPr="00281E1A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zh-CN"/>
        </w:rPr>
        <w:t>2</w:t>
      </w:r>
      <w:r w:rsidRPr="00281E1A">
        <w:rPr>
          <w:rFonts w:ascii="Times New Roman" w:eastAsia="Times New Roman" w:hAnsi="Times New Roman" w:cs="Times New Roman"/>
          <w:sz w:val="20"/>
          <w:szCs w:val="24"/>
          <w:lang w:eastAsia="zh-CN"/>
        </w:rPr>
        <w:t>) a partir da assinatura do contrato</w:t>
      </w:r>
    </w:p>
    <w:p w:rsidR="00FF209C" w:rsidRPr="00FF209C" w:rsidRDefault="00FF209C" w:rsidP="00281E1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zh-CN"/>
        </w:rPr>
        <w:t>(*</w:t>
      </w:r>
      <w:r>
        <w:rPr>
          <w:rFonts w:ascii="Times New Roman" w:eastAsia="Times New Roman" w:hAnsi="Times New Roman" w:cs="Times New Roman"/>
          <w:sz w:val="20"/>
          <w:szCs w:val="24"/>
          <w:vertAlign w:val="superscript"/>
          <w:lang w:eastAsia="zh-CN"/>
        </w:rPr>
        <w:t>3</w:t>
      </w:r>
      <w:r>
        <w:rPr>
          <w:rFonts w:ascii="Times New Roman" w:eastAsia="Times New Roman" w:hAnsi="Times New Roman" w:cs="Times New Roman"/>
          <w:sz w:val="20"/>
          <w:szCs w:val="24"/>
          <w:lang w:eastAsia="zh-CN"/>
        </w:rPr>
        <w:t>) necessário comprovar por meio de documentos (tais como: relatório, atestado, publicação, folders etc.</w:t>
      </w:r>
      <w:proofErr w:type="gramStart"/>
      <w:r>
        <w:rPr>
          <w:rFonts w:ascii="Times New Roman" w:eastAsia="Times New Roman" w:hAnsi="Times New Roman" w:cs="Times New Roman"/>
          <w:sz w:val="20"/>
          <w:szCs w:val="24"/>
          <w:lang w:eastAsia="zh-CN"/>
        </w:rPr>
        <w:t>)</w:t>
      </w:r>
      <w:proofErr w:type="gramEnd"/>
    </w:p>
    <w:p w:rsidR="00281E1A" w:rsidRDefault="00281E1A"/>
    <w:sectPr w:rsidR="00281E1A" w:rsidSect="004034FC">
      <w:headerReference w:type="default" r:id="rId7"/>
      <w:pgSz w:w="11906" w:h="16838" w:code="9"/>
      <w:pgMar w:top="1418" w:right="1134" w:bottom="1418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82" w:rsidRDefault="00496782" w:rsidP="00496782">
      <w:pPr>
        <w:spacing w:after="0" w:line="240" w:lineRule="auto"/>
      </w:pPr>
      <w:r>
        <w:separator/>
      </w:r>
    </w:p>
  </w:endnote>
  <w:endnote w:type="continuationSeparator" w:id="0">
    <w:p w:rsidR="00496782" w:rsidRDefault="00496782" w:rsidP="0049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82" w:rsidRDefault="00496782" w:rsidP="00496782">
      <w:pPr>
        <w:spacing w:after="0" w:line="240" w:lineRule="auto"/>
      </w:pPr>
      <w:r>
        <w:separator/>
      </w:r>
    </w:p>
  </w:footnote>
  <w:footnote w:type="continuationSeparator" w:id="0">
    <w:p w:rsidR="00496782" w:rsidRDefault="00496782" w:rsidP="0049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05"/>
      <w:gridCol w:w="8195"/>
    </w:tblGrid>
    <w:tr w:rsidR="0075203A" w:rsidTr="00EC4932">
      <w:trPr>
        <w:trHeight w:val="1394"/>
      </w:trPr>
      <w:tc>
        <w:tcPr>
          <w:tcW w:w="1258" w:type="dxa"/>
          <w:shd w:val="clear" w:color="auto" w:fill="auto"/>
          <w:vAlign w:val="center"/>
        </w:tcPr>
        <w:p w:rsidR="0075203A" w:rsidRDefault="000732FC" w:rsidP="00EC4932">
          <w:pPr>
            <w:pStyle w:val="Cabealho"/>
            <w:jc w:val="center"/>
          </w:pPr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2049" DrawAspect="Content" ObjectID="_1620029487" r:id="rId2"/>
            </w:pict>
          </w:r>
        </w:p>
      </w:tc>
      <w:tc>
        <w:tcPr>
          <w:tcW w:w="8518" w:type="dxa"/>
          <w:shd w:val="clear" w:color="auto" w:fill="auto"/>
          <w:vAlign w:val="center"/>
        </w:tcPr>
        <w:p w:rsidR="0075203A" w:rsidRPr="0021231F" w:rsidRDefault="0075203A" w:rsidP="00EC4932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:rsidR="0075203A" w:rsidRDefault="0075203A" w:rsidP="00EC4932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</w:t>
          </w:r>
          <w:proofErr w:type="gramStart"/>
          <w:r>
            <w:t>SP</w:t>
          </w:r>
          <w:proofErr w:type="gramEnd"/>
        </w:p>
        <w:p w:rsidR="0075203A" w:rsidRDefault="0075203A" w:rsidP="00EC4932">
          <w:pPr>
            <w:pStyle w:val="Cabealho"/>
            <w:jc w:val="center"/>
          </w:pPr>
          <w:r>
            <w:t xml:space="preserve">          </w:t>
          </w:r>
          <w:r w:rsidRPr="0021231F">
            <w:t xml:space="preserve">Tel. e Fax. (13) 3821-3244 – </w:t>
          </w:r>
          <w:r w:rsidRPr="0021231F">
            <w:rPr>
              <w:color w:val="0000FF"/>
            </w:rPr>
            <w:t>E-mail: comiterb@gmail.com</w:t>
          </w:r>
        </w:p>
      </w:tc>
    </w:tr>
  </w:tbl>
  <w:p w:rsidR="00496782" w:rsidRPr="0075203A" w:rsidRDefault="00496782" w:rsidP="007520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7B"/>
    <w:rsid w:val="00033300"/>
    <w:rsid w:val="000732FC"/>
    <w:rsid w:val="00281E1A"/>
    <w:rsid w:val="00282C8C"/>
    <w:rsid w:val="00333809"/>
    <w:rsid w:val="003E09CE"/>
    <w:rsid w:val="004034FC"/>
    <w:rsid w:val="00445BB9"/>
    <w:rsid w:val="00453ED3"/>
    <w:rsid w:val="00471B66"/>
    <w:rsid w:val="004849C5"/>
    <w:rsid w:val="00496782"/>
    <w:rsid w:val="004C7939"/>
    <w:rsid w:val="00512CEC"/>
    <w:rsid w:val="0055013C"/>
    <w:rsid w:val="0075203A"/>
    <w:rsid w:val="0084112E"/>
    <w:rsid w:val="00930217"/>
    <w:rsid w:val="00BA737B"/>
    <w:rsid w:val="00BF4B34"/>
    <w:rsid w:val="00C03AC8"/>
    <w:rsid w:val="00D26A73"/>
    <w:rsid w:val="00F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6782"/>
  </w:style>
  <w:style w:type="paragraph" w:styleId="Rodap">
    <w:name w:val="footer"/>
    <w:basedOn w:val="Normal"/>
    <w:link w:val="RodapChar"/>
    <w:uiPriority w:val="99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6782"/>
  </w:style>
  <w:style w:type="paragraph" w:styleId="Rodap">
    <w:name w:val="footer"/>
    <w:basedOn w:val="Normal"/>
    <w:link w:val="RodapChar"/>
    <w:uiPriority w:val="99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Gilson Nashiro</cp:lastModifiedBy>
  <cp:revision>19</cp:revision>
  <dcterms:created xsi:type="dcterms:W3CDTF">2017-03-21T17:39:00Z</dcterms:created>
  <dcterms:modified xsi:type="dcterms:W3CDTF">2019-05-22T14:25:00Z</dcterms:modified>
</cp:coreProperties>
</file>