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0D" w:rsidRDefault="00E3370D" w:rsidP="00630E8F">
      <w:pPr>
        <w:jc w:val="center"/>
        <w:rPr>
          <w:b/>
          <w:sz w:val="24"/>
          <w:szCs w:val="24"/>
        </w:rPr>
      </w:pPr>
    </w:p>
    <w:p w:rsidR="00615F6F" w:rsidRDefault="00630E8F" w:rsidP="00630E8F">
      <w:pPr>
        <w:jc w:val="center"/>
        <w:rPr>
          <w:b/>
          <w:sz w:val="24"/>
          <w:szCs w:val="24"/>
        </w:rPr>
      </w:pPr>
      <w:r w:rsidRPr="00E3370D">
        <w:rPr>
          <w:b/>
          <w:sz w:val="24"/>
          <w:szCs w:val="24"/>
        </w:rPr>
        <w:t xml:space="preserve">ANEXO IV </w:t>
      </w:r>
      <w:r w:rsidR="00615F6F" w:rsidRPr="00615F6F">
        <w:rPr>
          <w:b/>
          <w:sz w:val="24"/>
          <w:szCs w:val="24"/>
        </w:rPr>
        <w:t>DA DELIBERAÇÃO AD REFERENDUM CBH-RB/243/19, de 20/05/19</w:t>
      </w:r>
      <w:r w:rsidR="00C7356F">
        <w:rPr>
          <w:b/>
          <w:sz w:val="24"/>
          <w:szCs w:val="24"/>
        </w:rPr>
        <w:t>.</w:t>
      </w:r>
      <w:r w:rsidRPr="00E3370D">
        <w:rPr>
          <w:b/>
          <w:sz w:val="24"/>
          <w:szCs w:val="24"/>
        </w:rPr>
        <w:t xml:space="preserve"> </w:t>
      </w:r>
    </w:p>
    <w:p w:rsidR="00630E8F" w:rsidRPr="00E3370D" w:rsidRDefault="00630E8F" w:rsidP="00630E8F">
      <w:pPr>
        <w:jc w:val="center"/>
        <w:rPr>
          <w:b/>
          <w:sz w:val="24"/>
          <w:szCs w:val="24"/>
        </w:rPr>
      </w:pPr>
      <w:r w:rsidRPr="00E3370D">
        <w:rPr>
          <w:b/>
          <w:sz w:val="24"/>
          <w:szCs w:val="24"/>
        </w:rPr>
        <w:t>QUADRO DE PONTUAÇÃO DOS CRITÉRIOS TÉCNICOS ESPECÍFICOS</w:t>
      </w:r>
      <w:r w:rsidR="00182109" w:rsidRPr="00E3370D">
        <w:rPr>
          <w:b/>
          <w:sz w:val="24"/>
          <w:szCs w:val="24"/>
        </w:rPr>
        <w:t>.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8"/>
      </w:tblGrid>
      <w:tr w:rsidR="00357401" w:rsidRPr="00CF760A" w:rsidTr="001E67A1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5654" w:rsidRPr="005B037B" w:rsidRDefault="006D5654" w:rsidP="007C7E8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</w:t>
                  </w: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4</w:t>
                  </w: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Redes de Monitoramento (</w:t>
                  </w:r>
                  <w:r w:rsidRPr="006D565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Sistema de Informações para Gerenciamento de Cheias do Ribeira de Iguape</w:t>
                  </w:r>
                  <w:r w:rsidR="007C7E8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– fase </w:t>
                  </w:r>
                  <w:proofErr w:type="gramStart"/>
                  <w:r w:rsidR="007C7E8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2</w:t>
                  </w:r>
                  <w:proofErr w:type="gramEnd"/>
                  <w:r w:rsidR="007C7E8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)</w:t>
                  </w: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046E9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pt-BR"/>
                    </w:rPr>
                    <w:t>(CP=1,0)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A11B98" w:rsidP="00A11B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Eventos hidrológicos e seus impactos na UGRHI 11</w:t>
                  </w:r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6D5654" w:rsidRPr="005B037B" w:rsidRDefault="006D5654" w:rsidP="00A11B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</w:t>
                  </w:r>
                  <w:r w:rsidR="00A11B9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emonstra pouco conhecimento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A11B98" w:rsidP="00A11B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Demonstra razoável conhecimento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A11B98" w:rsidP="00A11B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Demonstra pleno conhecimento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566310" w:rsidP="005663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Proposta com base no c</w:t>
                  </w:r>
                  <w:r w:rsidR="007C7E8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onhecimento da 1ª Fase do Projeto</w:t>
                  </w:r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7C7E8A" w:rsidP="007C7E8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Demonstra conhecimento e propõe o desenvolvimento da 2ª fase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7C7E8A" w:rsidP="005663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Propõe </w:t>
                  </w:r>
                  <w:r w:rsidR="0056631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atualização dos dados da 1ª fase e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desenvolvimento da 2ª fase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566310" w:rsidP="009561D0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Propõe atualização dos dados da 1ª fase e o desenvolvimento da 2ª fase</w:t>
                  </w:r>
                  <w:r w:rsidR="009561D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,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com indicação de melhoria d</w:t>
                  </w:r>
                  <w:r w:rsidR="009561D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cobertura da rede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 monitoramento hidrológico de forma factível.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654" w:rsidRPr="00046E9E" w:rsidRDefault="005371EA" w:rsidP="006D56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Testes</w:t>
                  </w:r>
                  <w:r w:rsidR="006A7AA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de modelação de cheias</w:t>
                  </w:r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6D5654" w:rsidRPr="005B037B" w:rsidRDefault="006A7AA8" w:rsidP="006A7AA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Produto final com demonstrativo de </w:t>
                  </w:r>
                  <w:r w:rsidRPr="006A7AA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rotinas de previsão de cheias de inundação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654" w:rsidRPr="005B037B" w:rsidRDefault="006A7AA8" w:rsidP="006A7AA8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Produto final com demonstrativo de </w:t>
                  </w:r>
                  <w:r w:rsidRPr="006A7AA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rotinas de previsão de cheias de inundação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incluindo capacitação de operadores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654" w:rsidRPr="00046E9E" w:rsidRDefault="00FB1D40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654" w:rsidRPr="005B037B" w:rsidRDefault="006A7AA8" w:rsidP="006A7AA8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Produto final com demonstrativo de </w:t>
                  </w:r>
                  <w:r w:rsidRPr="006A7AA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rotinas de previsão de cheias de inundação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incluindo capacitação de operadores e com compromisso de apoio em pelo menos uma ocorrência de evento hidrológico desastroso.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654" w:rsidRPr="00046E9E" w:rsidRDefault="00FB1D40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Contrapartida (%)</w:t>
                  </w:r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6D5654" w:rsidP="006D56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6D5654" w:rsidP="006D56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6D5654" w:rsidP="006D56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10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FB1D40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40" w:rsidRPr="005B037B" w:rsidRDefault="00FB1D40" w:rsidP="00CD3B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20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40" w:rsidRPr="00046E9E" w:rsidRDefault="00FB1D40" w:rsidP="00CD3B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FB1D40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1D40" w:rsidRPr="005B037B" w:rsidRDefault="00FB1D40" w:rsidP="00CD3B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1D40" w:rsidRPr="00046E9E" w:rsidRDefault="00FB1D40" w:rsidP="00CD3B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</w:tbl>
          <w:p w:rsidR="006D5654" w:rsidRDefault="006D5654" w:rsidP="00605F19">
            <w:pPr>
              <w:pStyle w:val="PargrafodaLista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:rsidR="00FB1D40" w:rsidRDefault="00FB1D40" w:rsidP="00C718FE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p w:rsidR="00FB1D40" w:rsidRPr="00C718FE" w:rsidRDefault="00FB1D40" w:rsidP="00C718FE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EA1758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1758" w:rsidRPr="005B037B" w:rsidRDefault="00EA1758" w:rsidP="008765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</w:t>
                  </w: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1.</w:t>
                  </w:r>
                  <w:r w:rsidR="008765A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7</w:t>
                  </w: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="00F24DB8" w:rsidRPr="00F24D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Fontes de poluição das águas</w:t>
                  </w:r>
                  <w:r w:rsidR="00F24D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- </w:t>
                  </w:r>
                  <w:r w:rsidR="008765A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Desenvolvimento de estudos das possíveis causas de contaminação das águas subterrâneas</w:t>
                  </w: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046E9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pt-BR"/>
                    </w:rPr>
                    <w:t>(CP=1,0)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1758" w:rsidRPr="005B037B" w:rsidRDefault="00EA1758" w:rsidP="00EA17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EA1758" w:rsidRPr="005B037B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1758" w:rsidRPr="005B037B" w:rsidRDefault="00EA1758" w:rsidP="00EA17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Objeto do Empreendimento</w:t>
                  </w:r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Diagnóstico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Diagnóstico e Prognóstico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Diagnóstico, Prognóstico e proposta de melhoria no sistema de monitoramento.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Abrangência Espacial</w:t>
                  </w:r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Somente </w:t>
                  </w:r>
                  <w:proofErr w:type="gramStart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3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3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Quanto à gestão</w:t>
                  </w:r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Caracteriza a situação, mas não propõe alternativas de solução para a questão de abastecimento de água.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Caracteriza a situação e propõe alternativas para a questão de abastecimento de água.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Caracteriza a situação, propõe alternativas para a questão de abastecimento de água, bem como medidas de controle para a garantia da qualidade da água.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Contrapartida (%)</w:t>
                  </w:r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10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20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</w:tbl>
          <w:p w:rsidR="00EA1758" w:rsidRDefault="00EA1758" w:rsidP="00C718FE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p w:rsidR="00EA1758" w:rsidRDefault="00EA1758" w:rsidP="00C718FE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p w:rsidR="00C230E9" w:rsidRDefault="00C230E9" w:rsidP="00C718FE">
            <w:pPr>
              <w:pStyle w:val="PargrafodaLista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357401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7401" w:rsidRPr="00357401" w:rsidRDefault="00357401" w:rsidP="00C255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- </w:t>
                  </w: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3.1 - Sistema de esgotamento sanitário</w:t>
                  </w:r>
                  <w:r w:rsidR="00F24D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– implantação da unidade de saneamento individual (USI)</w:t>
                  </w: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(CP=</w:t>
                  </w:r>
                  <w:r w:rsidR="00C255E0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1,0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7401" w:rsidRPr="00357401" w:rsidRDefault="00357401" w:rsidP="003574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Prazo de vencimento do TAC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de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29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 36 meses</w:t>
                  </w:r>
                  <w:r w:rsidR="00A14BF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ou </w:t>
                  </w:r>
                  <w:r w:rsidR="00A14BFD" w:rsidRPr="00F24DB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não possui TAC firmado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21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 29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 1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 21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6 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14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 0 a 6 meses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10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Valor contrapartida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0654B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(%)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5B037B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5B037B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5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5B037B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10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776350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5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5B037B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20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776350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5B037B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776350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Diagnóstico da demanda de </w:t>
                  </w:r>
                  <w:proofErr w:type="spellStart"/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USI's</w:t>
                  </w:r>
                  <w:proofErr w:type="spellEnd"/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no município</w:t>
                  </w:r>
                </w:p>
              </w:tc>
            </w:tr>
            <w:tr w:rsidR="008665E6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65E6" w:rsidRPr="008665E6" w:rsidRDefault="008665E6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highlight w:val="green"/>
                      <w:lang w:eastAsia="pt-BR"/>
                    </w:rPr>
                  </w:pPr>
                  <w:proofErr w:type="gramStart"/>
                  <w:r w:rsidRPr="00F24DB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não</w:t>
                  </w:r>
                  <w:proofErr w:type="gramEnd"/>
                  <w:r w:rsidRPr="00F24DB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possui levantamento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65E6" w:rsidRPr="001E67A1" w:rsidRDefault="008665E6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1E67A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0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possui</w:t>
                  </w:r>
                  <w:proofErr w:type="gramEnd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levantamento realizado pela concessionária de abastecimento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39EF" w:rsidRPr="001E67A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1E67A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</w:p>
              </w:tc>
            </w:tr>
            <w:tr w:rsidR="00C039EF" w:rsidRPr="00357401" w:rsidTr="001E67A1">
              <w:trPr>
                <w:trHeight w:val="8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possui levantamento realizado pela concessionária de abastecimento e Cadastramento Sanitário </w:t>
                  </w:r>
                  <w:r w:rsidRPr="000654B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Domiciliar,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atual, individualizado e elaborado junto às comunidades cujo atendimento será efetuado no empreendimento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39EF" w:rsidRPr="001E67A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1E67A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apresenta diagnóstico da demanda total de </w:t>
                  </w:r>
                  <w:proofErr w:type="spellStart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USI's</w:t>
                  </w:r>
                  <w:proofErr w:type="spellEnd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no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39EF" w:rsidRPr="001E67A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1E67A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1E67A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1E67A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Plano de Saneamento</w:t>
                  </w:r>
                </w:p>
              </w:tc>
            </w:tr>
            <w:tr w:rsidR="008665E6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8665E6" w:rsidRPr="008665E6" w:rsidRDefault="008665E6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highlight w:val="green"/>
                      <w:lang w:eastAsia="pt-BR"/>
                    </w:rPr>
                  </w:pPr>
                  <w:proofErr w:type="gramStart"/>
                  <w:r w:rsidRPr="00F24DB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não</w:t>
                  </w:r>
                  <w:proofErr w:type="gramEnd"/>
                  <w:r w:rsidRPr="00F24DB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possui Plano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65E6" w:rsidRPr="001E67A1" w:rsidRDefault="008665E6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1E67A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0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0654BF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654B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sim</w:t>
                  </w:r>
                  <w:proofErr w:type="gramEnd"/>
                  <w:r w:rsidRPr="000654B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, elaborado há mais de 5 anos, sem atualização recente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0654BF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654B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sim, elaborado há mais de 5 anos, atualizado recentemente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</w:p>
              </w:tc>
            </w:tr>
            <w:tr w:rsidR="00C039EF" w:rsidRPr="00357401" w:rsidTr="001E67A1">
              <w:trPr>
                <w:trHeight w:val="315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O projeto apresenta componente de capacitação ou Educação Ambiental para os usuários 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não apresentou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0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apresentou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3</w:t>
                  </w:r>
                </w:p>
              </w:tc>
            </w:tr>
          </w:tbl>
          <w:p w:rsidR="00357401" w:rsidRPr="00357401" w:rsidRDefault="00357401" w:rsidP="00357401">
            <w:pPr>
              <w:rPr>
                <w:rFonts w:ascii="Calibri" w:hAnsi="Calibri"/>
                <w:color w:val="000000"/>
                <w:lang w:eastAsia="pt-BR"/>
              </w:rPr>
            </w:pPr>
          </w:p>
        </w:tc>
      </w:tr>
      <w:tr w:rsidR="00357401" w:rsidRPr="00CF760A" w:rsidTr="00A148FF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401" w:rsidRPr="00357401" w:rsidRDefault="00357401" w:rsidP="00357401">
            <w:pPr>
              <w:rPr>
                <w:rFonts w:ascii="Calibri" w:hAnsi="Calibri"/>
                <w:color w:val="000000"/>
                <w:lang w:eastAsia="pt-BR"/>
              </w:rPr>
            </w:pPr>
          </w:p>
        </w:tc>
      </w:tr>
      <w:tr w:rsidR="00357401" w:rsidRPr="00CF760A" w:rsidTr="00A148FF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971" w:rsidRPr="00BF2293" w:rsidRDefault="00731971" w:rsidP="00731971">
            <w:pPr>
              <w:spacing w:after="120" w:line="240" w:lineRule="auto"/>
              <w:rPr>
                <w:rFonts w:ascii="Calibri" w:hAnsi="Calibri"/>
                <w:color w:val="000000"/>
                <w:lang w:eastAsia="pt-BR"/>
              </w:rPr>
            </w:pPr>
          </w:p>
        </w:tc>
      </w:tr>
      <w:tr w:rsidR="00357401" w:rsidRPr="00CF760A" w:rsidTr="001E67A1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1F40A5" w:rsidRPr="00BF2293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0A5" w:rsidRPr="00BF2293" w:rsidRDefault="001F40A5" w:rsidP="00C255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NOTA TÉCNICA ESPECÍFICA - NTE -PDC 4.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2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Proteção dos corpos d'água - </w:t>
                  </w:r>
                  <w:r w:rsidRPr="001F40A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Recomposição da vegetação ciliar e da cobertura vegetal – 1 diagnóstico para implantação de projeto de Pagamentos por Serviços Ambientais (PSA) 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(CP=0,</w:t>
                  </w:r>
                  <w:r w:rsidR="00C255E0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6429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0A5" w:rsidRPr="00BF2293" w:rsidRDefault="001F40A5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1F40A5" w:rsidRPr="00BF2293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0A5" w:rsidRPr="00BF2293" w:rsidRDefault="00F101F6" w:rsidP="00F101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Experiência do proponente</w:t>
                  </w:r>
                </w:p>
              </w:tc>
            </w:tr>
            <w:tr w:rsidR="001F40A5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0A5" w:rsidRPr="00BF2293" w:rsidRDefault="00F101F6" w:rsidP="00F101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Demonstra razoável conhecimento sobre o tema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0A5" w:rsidRPr="00BF2293" w:rsidRDefault="001F40A5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1F40A5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0A5" w:rsidRPr="00BF2293" w:rsidRDefault="00F101F6" w:rsidP="00C60A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Demonstra consistente conhecimento sobre o tema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0A5" w:rsidRPr="00BF2293" w:rsidRDefault="001F40A5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1F40A5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0A5" w:rsidRPr="00BF2293" w:rsidRDefault="00F101F6" w:rsidP="00F101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Demonstra conhecimento </w:t>
                  </w:r>
                  <w:r w:rsidR="00532C2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consistente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 experiência de atuação em iniciativa similar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0A5" w:rsidRPr="00BF2293" w:rsidRDefault="001F40A5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1F40A5" w:rsidRPr="00BF2293" w:rsidTr="00876A36">
              <w:trPr>
                <w:trHeight w:val="368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0A5" w:rsidRPr="00BF2293" w:rsidRDefault="00F101F6" w:rsidP="00C60A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Abrangência</w:t>
                  </w:r>
                </w:p>
              </w:tc>
            </w:tr>
            <w:tr w:rsidR="00F101F6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01F6" w:rsidRPr="00BF2293" w:rsidRDefault="00F101F6" w:rsidP="00F101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Até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1F6" w:rsidRPr="00BF2293" w:rsidRDefault="00F101F6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F101F6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01F6" w:rsidRPr="00BF2293" w:rsidRDefault="00F101F6" w:rsidP="00F101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 3 a 6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1F6" w:rsidRPr="00BF2293" w:rsidRDefault="00F101F6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F101F6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01F6" w:rsidRPr="00BF2293" w:rsidRDefault="00F101F6" w:rsidP="00F101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1F6" w:rsidRPr="00BF2293" w:rsidRDefault="00F101F6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F101F6" w:rsidRPr="00BF2293" w:rsidTr="00876A36">
              <w:trPr>
                <w:trHeight w:val="329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01F6" w:rsidRPr="00BF2293" w:rsidRDefault="00F101F6" w:rsidP="00F6495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Plano de </w:t>
                  </w:r>
                  <w:r w:rsidR="00F6495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desenvolvimento</w:t>
                  </w:r>
                </w:p>
              </w:tc>
            </w:tr>
            <w:tr w:rsidR="00F101F6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1F6" w:rsidRPr="00BF2293" w:rsidRDefault="00F6495F" w:rsidP="00F6495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plano de trabalho é apresentado de forma superficial.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1F6" w:rsidRPr="00BF2293" w:rsidRDefault="00F101F6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F101F6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1F6" w:rsidRPr="00BF2293" w:rsidRDefault="00F6495F" w:rsidP="00276C0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plano de trabalho é apresentado </w:t>
                  </w:r>
                  <w:r w:rsidR="00276C02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com razoável clareza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1F6" w:rsidRPr="00BF2293" w:rsidRDefault="00F101F6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F101F6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1F6" w:rsidRPr="00BF2293" w:rsidRDefault="00276C02" w:rsidP="001321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plano de trabalho é apresentado com a devida </w:t>
                  </w:r>
                  <w:r w:rsidR="001321B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clareza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1F6" w:rsidRPr="00BF2293" w:rsidRDefault="00F101F6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F101F6" w:rsidRPr="00BF2293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1F6" w:rsidRPr="00BF2293" w:rsidRDefault="00F6495F" w:rsidP="00F6495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Proposta de recomendações com base no diagnóstico a ser realizado</w:t>
                  </w:r>
                </w:p>
              </w:tc>
            </w:tr>
            <w:tr w:rsidR="00F6495F" w:rsidRPr="00BF2293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95F" w:rsidRPr="00BF2293" w:rsidRDefault="00F6495F" w:rsidP="001321B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Não apresenta de forma clara a proposta pretendida de seleção de área para </w:t>
                  </w:r>
                  <w:r w:rsidR="001321B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recomendação de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projeto de PSA com base no diagnóstico a ser realizado.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95F" w:rsidRPr="00BF2293" w:rsidRDefault="00F6495F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F6495F" w:rsidRPr="00BF2293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95F" w:rsidRPr="00BF2293" w:rsidRDefault="00F6495F" w:rsidP="001321B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Apresenta com razoável clareza a proposta pretendida de seleção de área para</w:t>
                  </w:r>
                  <w:r w:rsidR="001321B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recomendação de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projeto de PSA com base no diagnóstico a ser realizado.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95F" w:rsidRPr="00BF2293" w:rsidRDefault="00F6495F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F6495F" w:rsidRPr="00BF2293" w:rsidTr="004305E4">
              <w:trPr>
                <w:trHeight w:val="49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95F" w:rsidRPr="00BF2293" w:rsidRDefault="00F6495F" w:rsidP="00F6495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Apresenta com clareza a proposta pretendida de seleção de área para </w:t>
                  </w:r>
                  <w:r w:rsidR="001321B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recomendação de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projeto de PSA com base no diagnóstico a ser realizado.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95F" w:rsidRPr="00BF2293" w:rsidRDefault="00F6495F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F6495F" w:rsidRPr="00BF2293" w:rsidTr="004305E4">
              <w:trPr>
                <w:trHeight w:val="315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495F" w:rsidRPr="00BF2293" w:rsidRDefault="009720D7" w:rsidP="00C60A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Prazo de execução</w:t>
                  </w:r>
                </w:p>
              </w:tc>
            </w:tr>
            <w:tr w:rsidR="00F6495F" w:rsidRPr="00BF2293" w:rsidTr="004305E4">
              <w:trPr>
                <w:trHeight w:val="419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495F" w:rsidRPr="00BF2293" w:rsidRDefault="009720D7" w:rsidP="00C60A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18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95F" w:rsidRPr="00BF2293" w:rsidRDefault="00F6495F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F6495F" w:rsidRPr="00BF2293" w:rsidTr="004305E4">
              <w:trPr>
                <w:trHeight w:val="4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495F" w:rsidRPr="00BF2293" w:rsidRDefault="009720D7" w:rsidP="00C60A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12 mesas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18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95F" w:rsidRPr="00BF2293" w:rsidRDefault="00F6495F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F6495F" w:rsidRPr="00BF2293" w:rsidTr="004305E4">
              <w:trPr>
                <w:trHeight w:val="417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495F" w:rsidRPr="00BF2293" w:rsidRDefault="009720D7" w:rsidP="00C60A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Até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95F" w:rsidRPr="00BF2293" w:rsidRDefault="00F6495F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F6495F" w:rsidRPr="00BF2293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95F" w:rsidRPr="00BF2293" w:rsidRDefault="00F6495F" w:rsidP="00C60A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Participação dos envolvidos</w:t>
                  </w:r>
                </w:p>
              </w:tc>
            </w:tr>
            <w:tr w:rsidR="00F6495F" w:rsidRPr="00BF2293" w:rsidTr="004305E4">
              <w:trPr>
                <w:trHeight w:val="38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495F" w:rsidRPr="00BF2293" w:rsidRDefault="00F6495F" w:rsidP="009B09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Não </w:t>
                  </w:r>
                  <w:r w:rsidR="009B090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prevê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participação 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 parceiros locais (pr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efeituras, comunidades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etc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) ou 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agentes locais no projeto</w:t>
                  </w:r>
                  <w:r w:rsidR="00B07B4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95F" w:rsidRPr="00BF2293" w:rsidRDefault="00F6495F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F6495F" w:rsidRPr="00BF2293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495F" w:rsidRPr="00BF2293" w:rsidRDefault="009B0907" w:rsidP="009B09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Prevê </w:t>
                  </w:r>
                  <w:r w:rsidR="00F6495F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alguma </w:t>
                  </w:r>
                  <w:r w:rsidR="00F6495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participação </w:t>
                  </w:r>
                  <w:r w:rsidR="00F6495F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de parceiros locais (prefeituras, comunidades </w:t>
                  </w:r>
                  <w:proofErr w:type="spellStart"/>
                  <w:r w:rsidR="00F6495F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etc</w:t>
                  </w:r>
                  <w:proofErr w:type="spellEnd"/>
                  <w:r w:rsidR="00F6495F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) e/ou de agentes locais no projeto</w:t>
                  </w:r>
                  <w:r w:rsidR="00B07B4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95F" w:rsidRPr="00BF2293" w:rsidRDefault="00F6495F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F6495F" w:rsidRPr="00BF2293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495F" w:rsidRPr="00BF2293" w:rsidRDefault="009B0907" w:rsidP="009B09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Prevê </w:t>
                  </w:r>
                  <w:r w:rsidR="00F6495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participação </w:t>
                  </w:r>
                  <w:r w:rsidR="00F6495F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de parceiros locais (prefeituras, comunidades </w:t>
                  </w:r>
                  <w:proofErr w:type="spellStart"/>
                  <w:r w:rsidR="00F6495F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etc</w:t>
                  </w:r>
                  <w:proofErr w:type="spellEnd"/>
                  <w:r w:rsidR="00F6495F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) e/ou de agentes locais no projeto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forma </w:t>
                  </w:r>
                  <w:r w:rsidR="00F6495F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significativa</w:t>
                  </w:r>
                  <w:r w:rsidR="00B07B4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95F" w:rsidRPr="00BF2293" w:rsidRDefault="00F6495F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</w:tbl>
          <w:p w:rsidR="0009479F" w:rsidRDefault="0009479F" w:rsidP="009958B6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:rsidR="009958B6" w:rsidRDefault="009958B6" w:rsidP="00C12CAD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:rsidR="00731971" w:rsidRPr="009958B6" w:rsidRDefault="00731971" w:rsidP="00C12CAD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BF2293" w:rsidRPr="00BF2293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-PDC </w:t>
                  </w: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4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. </w:t>
                  </w: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Proteção dos corpos d'água - Recomposição da vegetação ciliar e da cobertura vegetal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(CP=0,5</w:t>
                  </w:r>
                  <w:r w:rsidR="00C255E0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0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O projeto tem abrangência de (sendo admitido o cômputo de áreas não contíguas próximas entre si):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F04A02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Menos de 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 hectares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0654BF" w:rsidP="000654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 5 a 10 hectares</w:t>
                  </w:r>
                  <w:r w:rsidR="005F472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que 10 hectares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BF2293" w:rsidRPr="00BF2293" w:rsidTr="004305E4">
              <w:trPr>
                <w:trHeight w:val="525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O projeto contempla a recuperação de áreas de preservação permanente (APP) de cursos d’água, represas, reservatórios e nascentes:</w:t>
                  </w:r>
                </w:p>
              </w:tc>
            </w:tr>
            <w:tr w:rsidR="00BF2293" w:rsidRPr="00BF2293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no máximo a faixa de recomposição obrigatória (definida na 61-A da Lei Federal nº 12.651, de 25 de maio de 2012)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no mínimo o dobro das faixas de recomposição obrigatórias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BF2293" w:rsidRPr="00BF2293" w:rsidTr="004305E4">
              <w:trPr>
                <w:trHeight w:val="27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no mínimo toda a Área de Preservação Permanente (definida no art. 4º da Lei 12.651/2012)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BF2293" w:rsidRPr="00BF2293" w:rsidTr="004305E4">
              <w:trPr>
                <w:trHeight w:val="525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Grau de prioridade da</w:t>
                  </w:r>
                  <w:r w:rsidR="007573A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s</w:t>
                  </w: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áreas a serem recuperadas conforme descritas no Plano Diretor para Recomposição Florestal da UGRHI 11: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maioria das áreas (em ha) são de prioridade baixa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maioria das áreas (em ha) são de prioridade média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1B7FA1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maioria das áreas (em ha) 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são de prioridade alta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1B7FA1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maioria das áreas (em ha) 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são de prioridade muito alta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Projetos propostos em Unidades de Conservação e suas zonas de amortecimento</w:t>
                  </w:r>
                </w:p>
              </w:tc>
            </w:tr>
            <w:tr w:rsidR="00BF2293" w:rsidRPr="00BF2293" w:rsidTr="004305E4">
              <w:trPr>
                <w:trHeight w:val="324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As áreas a serem recuperadas não estão em Unidades de Conservação e/ou suas zonas de amortecimento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BF2293" w:rsidRPr="00BF2293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Algumas áreas a serem recuperadas estão em Unidades de Conservação e/ou suas zonas de amortecimento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BF2293" w:rsidRPr="00BF2293" w:rsidTr="004305E4">
              <w:trPr>
                <w:trHeight w:val="49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1B7FA1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Todas as 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áreas a serem recuperadas estão em Unidades de Conservação e/ou suas zonas de amortecimento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BF2293" w:rsidRPr="00BF2293" w:rsidTr="004305E4">
              <w:trPr>
                <w:trHeight w:val="315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Projetos propostos em área de proteção de manancial de abastecimento público</w:t>
                  </w:r>
                </w:p>
              </w:tc>
            </w:tr>
            <w:tr w:rsidR="00BF2293" w:rsidRPr="00BF2293" w:rsidTr="004305E4">
              <w:trPr>
                <w:trHeight w:val="357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As áreas a serem recuperadas não estão em áreas de proteção de manancial de abastecimento público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BF2293" w:rsidRPr="00BF2293" w:rsidTr="004305E4">
              <w:trPr>
                <w:trHeight w:val="264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Algumas áreas a serem recuperadas estão em áreas de proteção de manancial de abastecimento público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BF2293" w:rsidRPr="00BF2293" w:rsidTr="004305E4">
              <w:trPr>
                <w:trHeight w:val="281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1B7FA1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Todas as áreas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 serem recuperadas estão em áreas de proteção de manancial de abastecimento público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Participação dos envolvidos</w:t>
                  </w:r>
                </w:p>
              </w:tc>
            </w:tr>
            <w:tr w:rsidR="00BF2293" w:rsidRPr="00BF2293" w:rsidTr="004305E4">
              <w:trPr>
                <w:trHeight w:val="389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2293" w:rsidRPr="00BF2293" w:rsidRDefault="001B7FA1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Não há participação 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 parceiros locais (pr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efeituras, comunidades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etc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) ou 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agentes locais no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BF2293" w:rsidRPr="00BF2293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Há alguma </w:t>
                  </w:r>
                  <w:r w:rsidR="001B7FA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participação 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de parceiros locais (prefeituras, comunidades </w:t>
                  </w:r>
                  <w:proofErr w:type="spellStart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etc</w:t>
                  </w:r>
                  <w:proofErr w:type="spellEnd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) e/ou de agentes locais no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BF2293" w:rsidRPr="00BF2293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2293" w:rsidRPr="00BF2293" w:rsidRDefault="001B7FA1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participação 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de parceiros locais (prefeituras, comunidades </w:t>
                  </w:r>
                  <w:proofErr w:type="spellStart"/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etc</w:t>
                  </w:r>
                  <w:proofErr w:type="spellEnd"/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) e/ou de agentes locais no projeto é significativa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Educação ambiental</w:t>
                  </w:r>
                </w:p>
              </w:tc>
            </w:tr>
            <w:tr w:rsidR="00BF2293" w:rsidRPr="00BF2293" w:rsidTr="004305E4">
              <w:trPr>
                <w:trHeight w:val="54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não propõe atividades r</w:t>
                  </w:r>
                  <w:r w:rsidR="001B7FA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elacionadas à sensibilização de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proprietários rurais para importância da conservação dos recursos naturais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BF2293" w:rsidRPr="00BF2293" w:rsidTr="004305E4">
              <w:trPr>
                <w:trHeight w:val="73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propõe algumas atividades r</w:t>
                  </w:r>
                  <w:r w:rsidR="001B7FA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elacionadas à sensibilização de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proprietários rurais para importância da conservação dos recursos naturais e/ou propõe apenas atividades de educação ambiental formal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BF2293" w:rsidRPr="00BF2293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1B7FA1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As atividades educativas de sensibilização de proprietários rurais para importância da conservação dos recursos naturais têm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papel de destaque no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Valorização dos recursos locais</w:t>
                  </w:r>
                </w:p>
              </w:tc>
            </w:tr>
            <w:tr w:rsidR="00BF2293" w:rsidRPr="00BF2293" w:rsidTr="004305E4">
              <w:trPr>
                <w:trHeight w:val="303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Não há preocupação com a origem das mudas e/ou sementes utilizadas para a restauração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BF2293" w:rsidRPr="00BF2293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prevê que as mudas e/ou sementes para a restauração possam ser adquiridas de produtores locais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BF2293" w:rsidRPr="00BF2293" w:rsidTr="004305E4">
              <w:trPr>
                <w:trHeight w:val="78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prevê que as mudas e/ou sementes para a restauração possam ser adquiridas de produtores locais e indica estratégias para a aquisição; ou não há previsão de compra de mudas e sementes no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</w:tr>
          </w:tbl>
          <w:p w:rsidR="00BF2293" w:rsidRPr="00BF2293" w:rsidRDefault="00BF2293" w:rsidP="00BF2293">
            <w:pPr>
              <w:rPr>
                <w:rFonts w:ascii="Calibri" w:hAnsi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57401" w:rsidRPr="00CF760A" w:rsidTr="001E67A1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084" w:rsidRPr="007853E0" w:rsidRDefault="00034084" w:rsidP="007853E0">
            <w:pPr>
              <w:rPr>
                <w:rFonts w:ascii="Calibri" w:hAnsi="Calibri"/>
                <w:color w:val="000000"/>
                <w:lang w:eastAsia="pt-BR"/>
              </w:rPr>
            </w:pPr>
          </w:p>
          <w:p w:rsidR="005769CC" w:rsidRDefault="005769CC" w:rsidP="00607EF0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:rsidR="00731971" w:rsidRDefault="00731971" w:rsidP="00607EF0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034084" w:rsidRPr="00034084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4084" w:rsidRPr="00034084" w:rsidRDefault="00034084" w:rsidP="00CE44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- </w:t>
                  </w: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7.2 </w:t>
                  </w:r>
                  <w:r w:rsidR="00C12CA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–</w:t>
                  </w: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="00C12CA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Eventos hidrológicos extremos - </w:t>
                  </w: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Ações estruturais para mitiga</w:t>
                  </w:r>
                  <w:bookmarkStart w:id="0" w:name="_GoBack"/>
                  <w:bookmarkEnd w:id="0"/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ção de inundações e alagamentos</w:t>
                  </w: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(CP=0,</w:t>
                  </w:r>
                  <w:r w:rsidR="00CE440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7826</w:t>
                  </w: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Plano de Macrodrenagem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Plano não iniciado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0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Plano em desenvolvimento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(contrato)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Plano concluído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20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Plano existente atualizado nos últimos 4 anos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30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Contrapartida (%)</w:t>
                  </w:r>
                </w:p>
              </w:tc>
            </w:tr>
            <w:tr w:rsidR="00CA3CBB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A3CBB" w:rsidRPr="005B037B" w:rsidRDefault="00CA3CBB" w:rsidP="00CA3C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3CBB" w:rsidRPr="00034084" w:rsidRDefault="00CA3CBB" w:rsidP="00CA3C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</w:p>
              </w:tc>
            </w:tr>
            <w:tr w:rsidR="00CA3CBB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A3CBB" w:rsidRPr="005B037B" w:rsidRDefault="00CA3CBB" w:rsidP="00CA3C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5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3CBB" w:rsidRPr="00034084" w:rsidRDefault="00CA3CBB" w:rsidP="00CA3C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</w:p>
              </w:tc>
            </w:tr>
            <w:tr w:rsidR="00CA3CBB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A3CBB" w:rsidRPr="005B037B" w:rsidRDefault="00CA3CBB" w:rsidP="00CA3C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10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3CBB" w:rsidRPr="00034084" w:rsidRDefault="00CA3CBB" w:rsidP="00CA3C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</w:p>
              </w:tc>
            </w:tr>
            <w:tr w:rsidR="00A542BC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42BC" w:rsidRPr="005B037B" w:rsidRDefault="00A542BC" w:rsidP="00A542B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20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42BC" w:rsidRPr="00034084" w:rsidRDefault="00A542BC" w:rsidP="00A542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</w:p>
              </w:tc>
            </w:tr>
            <w:tr w:rsidR="00A542BC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42BC" w:rsidRPr="005B037B" w:rsidRDefault="00A542BC" w:rsidP="00A542B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42BC" w:rsidRPr="00034084" w:rsidRDefault="00A542BC" w:rsidP="00A542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Desenvolvimento da obra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(estágio)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Obra inicial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Continuidade de Obra já financiada com recursos do </w:t>
                  </w:r>
                  <w:proofErr w:type="spell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Fehidro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1B7FA1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Conclusão </w:t>
                  </w:r>
                  <w:r w:rsidR="00034084"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de obra já financiada com recursos do </w:t>
                  </w:r>
                  <w:proofErr w:type="spellStart"/>
                  <w:r w:rsidR="00034084"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Fehidro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</w:p>
              </w:tc>
            </w:tr>
          </w:tbl>
          <w:p w:rsidR="00034084" w:rsidRPr="00034084" w:rsidRDefault="00034084" w:rsidP="00034084">
            <w:pPr>
              <w:jc w:val="center"/>
              <w:rPr>
                <w:rFonts w:ascii="Calibri" w:hAnsi="Calibri"/>
                <w:color w:val="000000"/>
                <w:lang w:eastAsia="pt-BR"/>
              </w:rPr>
            </w:pPr>
          </w:p>
        </w:tc>
      </w:tr>
      <w:tr w:rsidR="00357401" w:rsidRPr="00CF760A" w:rsidTr="001E67A1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084" w:rsidRPr="00034084" w:rsidRDefault="00034084" w:rsidP="00034084">
            <w:pPr>
              <w:rPr>
                <w:rFonts w:ascii="Calibri" w:hAnsi="Calibri"/>
                <w:color w:val="000000"/>
                <w:lang w:eastAsia="pt-BR"/>
              </w:rPr>
            </w:pPr>
          </w:p>
          <w:p w:rsidR="00137E14" w:rsidRDefault="00137E14" w:rsidP="00190444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:rsidR="00731971" w:rsidRPr="0047718E" w:rsidRDefault="00731971" w:rsidP="00190444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47718E" w:rsidRPr="00034084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18E" w:rsidRPr="00034084" w:rsidRDefault="0047718E" w:rsidP="006754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NOTA TÉCNICA ESPECÍFICA - NTE -</w:t>
                  </w: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8.1 - Capacitação técnica relacionada ao planejamento e gestão de recursos hídricos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- </w:t>
                  </w:r>
                  <w:r w:rsidRPr="0047718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Sensibilizar e mobilizar a sociedade para o uso e conservação dos recursos hídricos</w:t>
                  </w: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(CP=0,6</w:t>
                  </w:r>
                  <w:r w:rsidR="00C255E0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54</w:t>
                  </w:r>
                  <w:r w:rsidR="006754AA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Abrangência</w:t>
                  </w:r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Somente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  <w:proofErr w:type="gramEnd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6 municípios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7 a 12 municípios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13 a 18 municípios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</w:t>
                  </w:r>
                  <w:proofErr w:type="gramEnd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19 a 23 municípios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12</w:t>
                  </w:r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Relação valor/público (valor financiado/no. de pessoas diretamente envolvidas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)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Apresenta maior relação valor/público por ação do PDC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Apresenta relação intermediária de valor/público por ação do PDC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Apresenta menor relação valor/público por ação do PDC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Valorização do território do Vale do Ribeira e do sentimento de pertencimento</w:t>
                  </w:r>
                </w:p>
              </w:tc>
            </w:tr>
            <w:tr w:rsidR="0047718E" w:rsidRPr="00034084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não prevê a promoção da valorização do território do Vale do Ribeira e o incentivo para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despertar</w:t>
                  </w:r>
                  <w:proofErr w:type="gramEnd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do sentimento de pertencimento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promoção da valorização do território do Vale do Ribeira e o incentivo para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despertar</w:t>
                  </w:r>
                  <w:proofErr w:type="gramEnd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do sentimento de pertencimento é apenas conceitual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581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promoção da valorização do território do Vale do Ribeira e o incentivo para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despertar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do sentimento de pertencimento</w:t>
                  </w: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é expresso nas atividades e metodologia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12</w:t>
                  </w:r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Linguagem</w:t>
                  </w:r>
                </w:p>
              </w:tc>
            </w:tr>
            <w:tr w:rsidR="0047718E" w:rsidRPr="00034084" w:rsidTr="004305E4">
              <w:trPr>
                <w:trHeight w:val="24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não informa ou não se preocupa sobre a linguagem que será utilizada com o público envolvido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busca a adequação da linguagem utilizada ao público envolvido e isso é expresso de forma superficial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busca a adequação da linguagem utilizada ao público envolvido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Participação e protagonismo dos envolvidos</w:t>
                  </w:r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Não há estimulo da participação e protagonismo dos envolvidos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23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A participação e protagonismo dos envolvidos tem papel secundário na execução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272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participação e protagonismo dos envolvidos tem papel de importância na execução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Construção do conhecimento</w:t>
                  </w:r>
                </w:p>
              </w:tc>
            </w:tr>
            <w:tr w:rsidR="0047718E" w:rsidRPr="00034084" w:rsidTr="004305E4">
              <w:trPr>
                <w:trHeight w:val="252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não se posiciona quanto à forma de construção do conhecimento.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411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construção do conhecimento parte da realidade local, respeitando as especificidades e saberes locais, mas isso é expresso de forma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superficial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414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construção do conhecimento parte da realidade local, respeitando as especificidades e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saberes locais</w:t>
                  </w:r>
                  <w:proofErr w:type="gramEnd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Continuidade e sustentabilidade após término do financiamento</w:t>
                  </w:r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não permite a continuidade e sustentabilidade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permite e prevê a continuidade, mas é precário em termos de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sustentabilidade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permite a continuidade e sustentabilidade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0D435D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7</w:t>
                  </w:r>
                  <w:proofErr w:type="gramEnd"/>
                </w:p>
              </w:tc>
            </w:tr>
          </w:tbl>
          <w:p w:rsidR="0047718E" w:rsidRDefault="0047718E" w:rsidP="00E22536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:rsidR="00432CC7" w:rsidRDefault="00432CC7" w:rsidP="00E22536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:rsidR="00731971" w:rsidRDefault="00731971" w:rsidP="00407D3E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387FD6" w:rsidRPr="00823F69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7FD6" w:rsidRPr="00823F69" w:rsidRDefault="00387FD6" w:rsidP="00C255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NOTA TÉCNICA ESPECÍFICA - NTE -</w:t>
                  </w: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CA6E8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8.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  <w:r w:rsidRPr="00CA6E8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387FD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Capacitação técnica relacionada ao planejamento e gestão de recursos hídricos – Realizar um evento bianual de PSA, práticas ambientais sustentáveis e legislação ambiental para agricultores</w:t>
                  </w:r>
                  <w:r w:rsidRPr="00432CC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(CP=0,</w:t>
                  </w: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r w:rsidR="006754A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545</w:t>
                  </w: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Abrangência</w:t>
                  </w:r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Somente </w:t>
                  </w: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  <w:proofErr w:type="gramEnd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6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7 a 12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13 a 18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</w:t>
                  </w:r>
                  <w:proofErr w:type="gramEnd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19 a 23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Relação valor/público (valor financiado/no. de pessoas diretamente envolvidas</w:t>
                  </w:r>
                  <w:proofErr w:type="gramStart"/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)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1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Apresenta maior relação valor/público por ação do PDC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Apresenta relação intermediária de valor/público por ação do PDC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Apresenta menor relação valor/público por ação do PDC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Valorização do território do Vale do Ribeira e do sentimento de pertencimento</w:t>
                  </w:r>
                </w:p>
              </w:tc>
            </w:tr>
            <w:tr w:rsidR="00387FD6" w:rsidRPr="00823F69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B70416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não prevê a promoção da valorização do território do Vale do Ribeira e o incentivo para </w:t>
                  </w: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despertar</w:t>
                  </w:r>
                  <w:proofErr w:type="gramEnd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do sentimento de pertencimento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promoção da valorização do território do Vale do Ribeira e o incentivo para </w:t>
                  </w: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despertar</w:t>
                  </w:r>
                  <w:proofErr w:type="gramEnd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do sentimento de pertencimento é apenas conceitual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501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B70416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promoção da valorização do território do Vale do Ribeira e o incentivo para </w:t>
                  </w: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despertar</w:t>
                  </w:r>
                  <w:proofErr w:type="gramEnd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do sentimento de pertencimento </w:t>
                  </w: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é expresso nas atividades e metodologia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Linguagem</w:t>
                  </w:r>
                </w:p>
              </w:tc>
            </w:tr>
            <w:tr w:rsidR="00387FD6" w:rsidRPr="00823F69" w:rsidTr="004305E4">
              <w:trPr>
                <w:trHeight w:val="257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não informa ou não se preocupa sobre a linguagem que será utilizada com o público envolvido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busca a adequação da linguagem utilizada ao público envolvido e isso é expresso de forma superficial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busca a adequação da linguagem utilizada ao público envolvido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Participação e protagonismo dos envolvidos</w:t>
                  </w:r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Não há estimulo da participação e protagonismo dos envolvidos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56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participação e protagonismo dos envolvidos tem papel secundário na execução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27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participação e protagonismo dos envolvidos tem papel de importância na execução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Construção do conhecimento</w:t>
                  </w:r>
                </w:p>
              </w:tc>
            </w:tr>
            <w:tr w:rsidR="00387FD6" w:rsidRPr="00823F69" w:rsidTr="004305E4">
              <w:trPr>
                <w:trHeight w:val="241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O projeto não se posiciona quanto à forma de construção do conhecimento.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87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construção do conhecimento parte da realidade local, respeitando as especificidades e saberes locais, mas isso é expresso de forma </w:t>
                  </w: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superficial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508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construção do conhecimento parte da realidade local, respeitando as especificidades e </w:t>
                  </w: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saberes locais</w:t>
                  </w:r>
                  <w:proofErr w:type="gramEnd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Continuidade e sustentabilidade após término do financiamento</w:t>
                  </w:r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não permite a continuidade e sustentabilidade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226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B70416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permite e prevê a continuidade, mas é precário em termos de sustentabilidade</w:t>
                  </w:r>
                  <w:r w:rsidR="00B70416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permite e prevê a continuidade e sustentabilidade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0B75E3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7</w:t>
                  </w:r>
                  <w:proofErr w:type="gramEnd"/>
                </w:p>
              </w:tc>
            </w:tr>
          </w:tbl>
          <w:p w:rsidR="00387FD6" w:rsidRPr="00407D3E" w:rsidRDefault="00387FD6" w:rsidP="00407D3E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p w:rsidR="009D00A1" w:rsidRPr="00034084" w:rsidRDefault="009D00A1" w:rsidP="0009479F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</w:tc>
      </w:tr>
      <w:tr w:rsidR="00357401" w:rsidRPr="00CF760A" w:rsidTr="001E67A1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F6F" w:rsidRDefault="00615F6F"/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823F69" w:rsidRPr="00823F69" w:rsidTr="00615F6F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3F69" w:rsidRPr="00823F69" w:rsidRDefault="00823F69" w:rsidP="006754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NOTA TÉCNICA ESPECÍFICA - NTE -</w:t>
                  </w: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="00CA6E8C" w:rsidRPr="00CA6E8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8.3 Comunicação social e difusão de</w:t>
                  </w:r>
                  <w:r w:rsidR="00CA6E8C">
                    <w:rPr>
                      <w:rFonts w:ascii="Calibri" w:hAnsi="Calibri"/>
                      <w:color w:val="000000"/>
                      <w:lang w:eastAsia="pt-BR"/>
                    </w:rPr>
                    <w:t xml:space="preserve"> </w:t>
                  </w:r>
                  <w:r w:rsidR="00CA6E8C" w:rsidRPr="00CA6E8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informações relacionadas à</w:t>
                  </w:r>
                  <w:r w:rsidR="00432CC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gestão de recursos hídricos - </w:t>
                  </w:r>
                  <w:r w:rsidR="00432CC7" w:rsidRPr="00432CC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Ampliar comunicação interna e com público em geral, por meio de </w:t>
                  </w:r>
                  <w:proofErr w:type="gramStart"/>
                  <w:r w:rsidR="00432CC7" w:rsidRPr="00432CC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  <w:proofErr w:type="gramEnd"/>
                  <w:r w:rsidR="00432CC7" w:rsidRPr="00432CC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plano de comunicação do CBH-RB (diagnóstico e metas/ações).</w:t>
                  </w:r>
                  <w:r w:rsidR="00CA6E8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="001F6DD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(CP=</w:t>
                  </w:r>
                  <w:r w:rsidR="006754A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1,0</w:t>
                  </w: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823F69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Linguagem</w:t>
                  </w:r>
                </w:p>
              </w:tc>
            </w:tr>
            <w:tr w:rsidR="00823F69" w:rsidRPr="00823F69" w:rsidTr="004305E4">
              <w:trPr>
                <w:trHeight w:val="251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não informa ou não se preocupa sobre a linguagem que será utilizada com o público envolvido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823F69" w:rsidRPr="00823F69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busca a adequação da linguagem utilizada ao público envolvido e isso é expresso de forma superficial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823F69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busca a adequação da linguagem utilizada ao público envolvido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3F69" w:rsidRPr="00823F69" w:rsidRDefault="006754AA" w:rsidP="00823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823F69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Participação e protagonismo dos envolvidos</w:t>
                  </w:r>
                </w:p>
              </w:tc>
            </w:tr>
            <w:tr w:rsidR="00823F69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Não há estimulo da participação e protagonismo dos envolvidos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823F69" w:rsidRPr="00823F69" w:rsidTr="004305E4">
              <w:trPr>
                <w:trHeight w:val="349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participação e protagonismo dos envolvidos tem papel secundário na execução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823F69" w:rsidRPr="00823F69" w:rsidTr="004305E4">
              <w:trPr>
                <w:trHeight w:val="269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participação e protagonismo dos envolvidos tem papel de importância na execução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823F69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Construção do conhecimento</w:t>
                  </w:r>
                </w:p>
              </w:tc>
            </w:tr>
            <w:tr w:rsidR="00823F69" w:rsidRPr="00823F69" w:rsidTr="004305E4">
              <w:trPr>
                <w:trHeight w:val="249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não se posiciona quanto à forma de construção do conhecimento.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823F69" w:rsidRPr="00823F69" w:rsidTr="004305E4">
              <w:trPr>
                <w:trHeight w:val="396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construção do conhecimento parte da realidade local, respeitando as especificidades e saberes locais, mas isso é expresso de forma superficial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823F69" w:rsidRPr="00823F69" w:rsidTr="004305E4">
              <w:trPr>
                <w:trHeight w:val="373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construção do conhecimento parte da realidade local, respeitando as especificidades e saberes locais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823F69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Continuidade e sustentabilidade após término do financiamento</w:t>
                  </w:r>
                </w:p>
              </w:tc>
            </w:tr>
            <w:tr w:rsidR="00BF3B93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3B93" w:rsidRPr="006754AA" w:rsidRDefault="00BF3B93" w:rsidP="00BF3B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6754A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prevê somente a elaboração do plano de comunicação.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B93" w:rsidRPr="006754AA" w:rsidRDefault="00BF3B93" w:rsidP="00BF3B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6754AA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F3B93" w:rsidRPr="00823F69" w:rsidTr="004305E4">
              <w:trPr>
                <w:trHeight w:val="303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3B93" w:rsidRPr="006754AA" w:rsidRDefault="00BF3B93" w:rsidP="00BF3B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6754A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prevê a elaboração e execução do plano pelo período de </w:t>
                  </w:r>
                  <w:proofErr w:type="gramStart"/>
                  <w:r w:rsidRPr="006754A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  <w:r w:rsidRPr="006754A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meses após a conclusão do plano.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B93" w:rsidRPr="006754AA" w:rsidRDefault="00BF3B93" w:rsidP="00BF3B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6754AA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BF3B93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3B93" w:rsidRPr="006754AA" w:rsidRDefault="00BF3B93" w:rsidP="00BF3B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6754A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prevê a elaboração e execução do plano pelo período de 12 meses após a conclusão do plano.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B93" w:rsidRPr="006754AA" w:rsidRDefault="006754AA" w:rsidP="00BF3B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6754AA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BF3B93" w:rsidRPr="00823F69" w:rsidTr="00BF3B93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B93" w:rsidRPr="006754AA" w:rsidRDefault="00BF3B93" w:rsidP="00BF3B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6754A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Desenvolvimento do plano</w:t>
                  </w:r>
                </w:p>
              </w:tc>
            </w:tr>
            <w:tr w:rsidR="00BF3B93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B93" w:rsidRPr="006754AA" w:rsidRDefault="00BF3B93" w:rsidP="00BF3B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6754A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não prevê o envolvimento de equipe multidisciplinar na elaboração do plano.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B93" w:rsidRPr="006754AA" w:rsidRDefault="00BF3B93" w:rsidP="00BF3B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6754AA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F3B93" w:rsidRPr="00823F69" w:rsidTr="00BF3B93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B93" w:rsidRPr="006754AA" w:rsidRDefault="00BF3B93" w:rsidP="00BF3B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6754A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prevê a elaboração do diagnóstico e visa estabelecer estratégias para comunicação, não prevendo o envolvimento de equipe multidisciplinar.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F3B93" w:rsidRPr="006754AA" w:rsidRDefault="006754AA" w:rsidP="00BF3B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6754AA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BF3B93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B93" w:rsidRPr="006754AA" w:rsidRDefault="00BF3B93" w:rsidP="00BF3B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6754A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prevê a elaboração do diagnóstico e visa estabelecer estratégias para comunicação, prevendo o envolvimento de equipe multidisciplinar.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B93" w:rsidRPr="006754AA" w:rsidRDefault="006754AA" w:rsidP="00BF3B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6754AA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  <w:proofErr w:type="gramEnd"/>
                </w:p>
              </w:tc>
            </w:tr>
          </w:tbl>
          <w:p w:rsidR="00823F69" w:rsidRPr="00823F69" w:rsidRDefault="00823F69" w:rsidP="00823F69">
            <w:pPr>
              <w:ind w:left="426"/>
              <w:rPr>
                <w:rFonts w:ascii="Calibri" w:hAnsi="Calibri"/>
                <w:color w:val="000000"/>
                <w:lang w:eastAsia="pt-BR"/>
              </w:rPr>
            </w:pPr>
          </w:p>
        </w:tc>
      </w:tr>
    </w:tbl>
    <w:p w:rsidR="00E86AD0" w:rsidRDefault="00E86AD0" w:rsidP="00630E8F">
      <w:pPr>
        <w:jc w:val="center"/>
      </w:pPr>
    </w:p>
    <w:p w:rsidR="007853E0" w:rsidRDefault="007853E0"/>
    <w:sectPr w:rsidR="007853E0" w:rsidSect="0035244E">
      <w:headerReference w:type="default" r:id="rId8"/>
      <w:pgSz w:w="11906" w:h="16838" w:code="9"/>
      <w:pgMar w:top="1418" w:right="907" w:bottom="1418" w:left="147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93" w:rsidRDefault="00BF3B93" w:rsidP="008665E6">
      <w:pPr>
        <w:spacing w:after="0" w:line="240" w:lineRule="auto"/>
      </w:pPr>
      <w:r>
        <w:separator/>
      </w:r>
    </w:p>
  </w:endnote>
  <w:endnote w:type="continuationSeparator" w:id="0">
    <w:p w:rsidR="00BF3B93" w:rsidRDefault="00BF3B93" w:rsidP="0086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93" w:rsidRDefault="00BF3B93" w:rsidP="008665E6">
      <w:pPr>
        <w:spacing w:after="0" w:line="240" w:lineRule="auto"/>
      </w:pPr>
      <w:r>
        <w:separator/>
      </w:r>
    </w:p>
  </w:footnote>
  <w:footnote w:type="continuationSeparator" w:id="0">
    <w:p w:rsidR="00BF3B93" w:rsidRDefault="00BF3B93" w:rsidP="00866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53"/>
      <w:gridCol w:w="8488"/>
    </w:tblGrid>
    <w:tr w:rsidR="00BF3B93" w:rsidTr="00F46571">
      <w:trPr>
        <w:trHeight w:val="1394"/>
      </w:trPr>
      <w:tc>
        <w:tcPr>
          <w:tcW w:w="1258" w:type="dxa"/>
          <w:shd w:val="clear" w:color="auto" w:fill="auto"/>
          <w:vAlign w:val="center"/>
        </w:tcPr>
        <w:p w:rsidR="00BF3B93" w:rsidRDefault="00A148FF" w:rsidP="00F46571">
          <w:pPr>
            <w:pStyle w:val="Cabealho"/>
            <w:jc w:val="center"/>
          </w:pPr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2049" DrawAspect="Content" ObjectID="_1620029679" r:id="rId2"/>
            </w:pict>
          </w:r>
        </w:p>
      </w:tc>
      <w:tc>
        <w:tcPr>
          <w:tcW w:w="8518" w:type="dxa"/>
          <w:shd w:val="clear" w:color="auto" w:fill="auto"/>
          <w:vAlign w:val="center"/>
        </w:tcPr>
        <w:p w:rsidR="00BF3B93" w:rsidRPr="0021231F" w:rsidRDefault="00BF3B93" w:rsidP="00F46571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:rsidR="00BF3B93" w:rsidRDefault="00BF3B93" w:rsidP="00F46571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</w:t>
          </w:r>
          <w:proofErr w:type="gramStart"/>
          <w:r>
            <w:t>SP</w:t>
          </w:r>
          <w:proofErr w:type="gramEnd"/>
        </w:p>
        <w:p w:rsidR="00BF3B93" w:rsidRDefault="00BF3B93" w:rsidP="00F46571">
          <w:pPr>
            <w:pStyle w:val="Cabealho"/>
            <w:jc w:val="center"/>
          </w:pPr>
          <w:r>
            <w:t xml:space="preserve">          </w:t>
          </w:r>
          <w:r w:rsidRPr="0021231F">
            <w:t xml:space="preserve">Tel. e Fax. (13) 3821-3244 – </w:t>
          </w:r>
          <w:r w:rsidRPr="0021231F">
            <w:rPr>
              <w:color w:val="0000FF"/>
            </w:rPr>
            <w:t>E-mail: comiterb@gmail.com</w:t>
          </w:r>
        </w:p>
      </w:tc>
    </w:tr>
  </w:tbl>
  <w:p w:rsidR="00BF3B93" w:rsidRDefault="00BF3B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07A0"/>
    <w:multiLevelType w:val="hybridMultilevel"/>
    <w:tmpl w:val="3CE0D2B0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623B4"/>
    <w:multiLevelType w:val="hybridMultilevel"/>
    <w:tmpl w:val="F236BF40"/>
    <w:lvl w:ilvl="0" w:tplc="91B6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8F"/>
    <w:rsid w:val="00034084"/>
    <w:rsid w:val="00046E9E"/>
    <w:rsid w:val="000654BF"/>
    <w:rsid w:val="0009479F"/>
    <w:rsid w:val="000B75E3"/>
    <w:rsid w:val="000D435D"/>
    <w:rsid w:val="001321BA"/>
    <w:rsid w:val="00137E14"/>
    <w:rsid w:val="00182109"/>
    <w:rsid w:val="00186C9C"/>
    <w:rsid w:val="00190444"/>
    <w:rsid w:val="001B534B"/>
    <w:rsid w:val="001B7FA1"/>
    <w:rsid w:val="001E67A1"/>
    <w:rsid w:val="001F40A5"/>
    <w:rsid w:val="001F6DD9"/>
    <w:rsid w:val="0024133D"/>
    <w:rsid w:val="00245753"/>
    <w:rsid w:val="00276C02"/>
    <w:rsid w:val="002817B7"/>
    <w:rsid w:val="00282C8C"/>
    <w:rsid w:val="00284A25"/>
    <w:rsid w:val="002906ED"/>
    <w:rsid w:val="002E199F"/>
    <w:rsid w:val="002F32FC"/>
    <w:rsid w:val="00336EBC"/>
    <w:rsid w:val="0035244E"/>
    <w:rsid w:val="00357401"/>
    <w:rsid w:val="00364704"/>
    <w:rsid w:val="00387FD6"/>
    <w:rsid w:val="003A472C"/>
    <w:rsid w:val="003B4BB9"/>
    <w:rsid w:val="003F462B"/>
    <w:rsid w:val="00407D3E"/>
    <w:rsid w:val="004305E4"/>
    <w:rsid w:val="00432CC7"/>
    <w:rsid w:val="00442318"/>
    <w:rsid w:val="0047718E"/>
    <w:rsid w:val="00480DC8"/>
    <w:rsid w:val="004B7940"/>
    <w:rsid w:val="00512CEC"/>
    <w:rsid w:val="00532C2D"/>
    <w:rsid w:val="005371EA"/>
    <w:rsid w:val="00562AB4"/>
    <w:rsid w:val="00566310"/>
    <w:rsid w:val="005769CC"/>
    <w:rsid w:val="00585CD5"/>
    <w:rsid w:val="005A5159"/>
    <w:rsid w:val="005B037B"/>
    <w:rsid w:val="005F4721"/>
    <w:rsid w:val="00605F19"/>
    <w:rsid w:val="00607EF0"/>
    <w:rsid w:val="006126D5"/>
    <w:rsid w:val="00615F6F"/>
    <w:rsid w:val="00623960"/>
    <w:rsid w:val="00630E8F"/>
    <w:rsid w:val="00663ED3"/>
    <w:rsid w:val="006754AA"/>
    <w:rsid w:val="006A7AA8"/>
    <w:rsid w:val="006C1D7A"/>
    <w:rsid w:val="006D5654"/>
    <w:rsid w:val="007169BC"/>
    <w:rsid w:val="00731971"/>
    <w:rsid w:val="00754C4E"/>
    <w:rsid w:val="007573AD"/>
    <w:rsid w:val="00776350"/>
    <w:rsid w:val="007853E0"/>
    <w:rsid w:val="007A1DB1"/>
    <w:rsid w:val="007B5B12"/>
    <w:rsid w:val="007C6BDD"/>
    <w:rsid w:val="007C7E8A"/>
    <w:rsid w:val="00810D93"/>
    <w:rsid w:val="00823F69"/>
    <w:rsid w:val="00831D81"/>
    <w:rsid w:val="00832FB7"/>
    <w:rsid w:val="0084434A"/>
    <w:rsid w:val="0086462B"/>
    <w:rsid w:val="008665E6"/>
    <w:rsid w:val="008765A7"/>
    <w:rsid w:val="00876A36"/>
    <w:rsid w:val="008917D3"/>
    <w:rsid w:val="00897675"/>
    <w:rsid w:val="008C5B28"/>
    <w:rsid w:val="009561D0"/>
    <w:rsid w:val="009720D7"/>
    <w:rsid w:val="009958B6"/>
    <w:rsid w:val="009B0907"/>
    <w:rsid w:val="009D00A1"/>
    <w:rsid w:val="00A11B98"/>
    <w:rsid w:val="00A148FF"/>
    <w:rsid w:val="00A14BFD"/>
    <w:rsid w:val="00A542BC"/>
    <w:rsid w:val="00AA2CA0"/>
    <w:rsid w:val="00AA5A43"/>
    <w:rsid w:val="00AE29EC"/>
    <w:rsid w:val="00B07B47"/>
    <w:rsid w:val="00B66F41"/>
    <w:rsid w:val="00B70416"/>
    <w:rsid w:val="00BE2950"/>
    <w:rsid w:val="00BF2293"/>
    <w:rsid w:val="00BF3B93"/>
    <w:rsid w:val="00C039EF"/>
    <w:rsid w:val="00C07A41"/>
    <w:rsid w:val="00C12CAD"/>
    <w:rsid w:val="00C230E9"/>
    <w:rsid w:val="00C255E0"/>
    <w:rsid w:val="00C60A69"/>
    <w:rsid w:val="00C63035"/>
    <w:rsid w:val="00C718FE"/>
    <w:rsid w:val="00C7356F"/>
    <w:rsid w:val="00C817E3"/>
    <w:rsid w:val="00CA3CBB"/>
    <w:rsid w:val="00CA6E8C"/>
    <w:rsid w:val="00CD3BD9"/>
    <w:rsid w:val="00CE4401"/>
    <w:rsid w:val="00D05A2E"/>
    <w:rsid w:val="00D30158"/>
    <w:rsid w:val="00D543DE"/>
    <w:rsid w:val="00D72C36"/>
    <w:rsid w:val="00DC2529"/>
    <w:rsid w:val="00E22536"/>
    <w:rsid w:val="00E3370D"/>
    <w:rsid w:val="00E57CA1"/>
    <w:rsid w:val="00E86AD0"/>
    <w:rsid w:val="00EA1758"/>
    <w:rsid w:val="00ED2FDE"/>
    <w:rsid w:val="00F04A02"/>
    <w:rsid w:val="00F101F6"/>
    <w:rsid w:val="00F24DB8"/>
    <w:rsid w:val="00F46571"/>
    <w:rsid w:val="00F635BF"/>
    <w:rsid w:val="00F6495F"/>
    <w:rsid w:val="00FB1D40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740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nhideWhenUsed/>
    <w:rsid w:val="00866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65E6"/>
  </w:style>
  <w:style w:type="paragraph" w:styleId="Rodap">
    <w:name w:val="footer"/>
    <w:basedOn w:val="Normal"/>
    <w:link w:val="RodapChar"/>
    <w:uiPriority w:val="99"/>
    <w:unhideWhenUsed/>
    <w:rsid w:val="00866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6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740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nhideWhenUsed/>
    <w:rsid w:val="00866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65E6"/>
  </w:style>
  <w:style w:type="paragraph" w:styleId="Rodap">
    <w:name w:val="footer"/>
    <w:basedOn w:val="Normal"/>
    <w:link w:val="RodapChar"/>
    <w:uiPriority w:val="99"/>
    <w:unhideWhenUsed/>
    <w:rsid w:val="00866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6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7</Pages>
  <Words>2489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DAEE BRB</Company>
  <LinksUpToDate>false</LinksUpToDate>
  <CharactersWithSpaces>15900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Gilson Nashiro</cp:lastModifiedBy>
  <cp:revision>15</cp:revision>
  <dcterms:created xsi:type="dcterms:W3CDTF">2017-04-03T12:10:00Z</dcterms:created>
  <dcterms:modified xsi:type="dcterms:W3CDTF">2019-05-22T14:28:00Z</dcterms:modified>
</cp:coreProperties>
</file>