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36" w:rsidRPr="00E803E0" w:rsidRDefault="0027690B" w:rsidP="001B2F36">
      <w:pPr>
        <w:pStyle w:val="Corpodetexto3"/>
        <w:ind w:right="-539"/>
        <w:rPr>
          <w:rFonts w:ascii="Calibri" w:eastAsia="Arial Unicode MS" w:hAnsi="Calibri" w:cs="Calibri"/>
        </w:rPr>
      </w:pPr>
      <w:r w:rsidRPr="00E803E0">
        <w:rPr>
          <w:rFonts w:ascii="Calibri" w:eastAsia="Arial Unicode MS" w:hAnsi="Calibri" w:cs="Calibri"/>
        </w:rPr>
        <w:t xml:space="preserve">Súmula da reunião da CTAS de </w:t>
      </w:r>
      <w:r w:rsidR="00605419">
        <w:rPr>
          <w:rFonts w:ascii="Calibri" w:eastAsia="Arial Unicode MS" w:hAnsi="Calibri" w:cs="Calibri"/>
        </w:rPr>
        <w:t>19/07/2012</w:t>
      </w:r>
      <w:r w:rsidRPr="00E803E0">
        <w:rPr>
          <w:rFonts w:ascii="Calibri" w:eastAsia="Arial Unicode MS" w:hAnsi="Calibri" w:cs="Calibri"/>
        </w:rPr>
        <w:t xml:space="preserve">, das </w:t>
      </w:r>
      <w:proofErr w:type="gramStart"/>
      <w:r w:rsidR="001B2F36" w:rsidRPr="00E803E0">
        <w:rPr>
          <w:rFonts w:ascii="Calibri" w:eastAsia="Arial Unicode MS" w:hAnsi="Calibri" w:cs="Calibri"/>
        </w:rPr>
        <w:t>14</w:t>
      </w:r>
      <w:r w:rsidRPr="00E803E0">
        <w:rPr>
          <w:rFonts w:ascii="Calibri" w:eastAsia="Arial Unicode MS" w:hAnsi="Calibri" w:cs="Calibri"/>
        </w:rPr>
        <w:t>:00</w:t>
      </w:r>
      <w:proofErr w:type="gramEnd"/>
      <w:r w:rsidRPr="00E803E0">
        <w:rPr>
          <w:rFonts w:ascii="Calibri" w:eastAsia="Arial Unicode MS" w:hAnsi="Calibri" w:cs="Calibri"/>
        </w:rPr>
        <w:t xml:space="preserve"> às </w:t>
      </w:r>
      <w:r w:rsidR="001B2F36" w:rsidRPr="00E803E0">
        <w:rPr>
          <w:rFonts w:ascii="Calibri" w:eastAsia="Arial Unicode MS" w:hAnsi="Calibri" w:cs="Calibri"/>
        </w:rPr>
        <w:t>17</w:t>
      </w:r>
      <w:r w:rsidRPr="00E803E0">
        <w:rPr>
          <w:rFonts w:ascii="Calibri" w:eastAsia="Arial Unicode MS" w:hAnsi="Calibri" w:cs="Calibri"/>
        </w:rPr>
        <w:t>:00h</w:t>
      </w:r>
      <w:r w:rsidR="001B2F36" w:rsidRPr="00E803E0">
        <w:rPr>
          <w:rFonts w:ascii="Calibri" w:eastAsia="Arial Unicode MS" w:hAnsi="Calibri" w:cs="Calibri"/>
        </w:rPr>
        <w:t>, no</w:t>
      </w:r>
      <w:r w:rsidRPr="00E803E0">
        <w:rPr>
          <w:rFonts w:ascii="Calibri" w:eastAsia="Arial Unicode MS" w:hAnsi="Calibri" w:cs="Calibri"/>
        </w:rPr>
        <w:t xml:space="preserve"> </w:t>
      </w:r>
      <w:r w:rsidR="001B2F36" w:rsidRPr="00E803E0">
        <w:rPr>
          <w:rFonts w:ascii="Calibri" w:eastAsia="Arial Unicode MS" w:hAnsi="Calibri" w:cs="Calibri"/>
        </w:rPr>
        <w:t>auditório do Centro Tecnológico de Hidráulica situado à Av. Professor Lúcio Martins Rodrigues, 120, Cidade Universitária (USP), São Paulo.</w:t>
      </w:r>
    </w:p>
    <w:p w:rsidR="0027690B" w:rsidRPr="00E803E0" w:rsidRDefault="0027690B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</w:p>
    <w:p w:rsidR="0027690B" w:rsidRPr="00E803E0" w:rsidRDefault="0027690B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>Estiveram presentes à reunião:</w:t>
      </w:r>
    </w:p>
    <w:p w:rsidR="001B2F36" w:rsidRPr="00E803E0" w:rsidRDefault="001B2F36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</w:p>
    <w:p w:rsidR="0027690B" w:rsidRPr="00E803E0" w:rsidRDefault="0027690B" w:rsidP="001B2F36">
      <w:pPr>
        <w:rPr>
          <w:rFonts w:ascii="Calibri" w:eastAsia="Arial Unicode MS" w:hAnsi="Calibri" w:cs="Calibri"/>
          <w:b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b/>
          <w:sz w:val="22"/>
          <w:szCs w:val="20"/>
          <w:lang w:eastAsia="ar-SA"/>
        </w:rPr>
        <w:t>Membros da CTAS-CRH:</w:t>
      </w:r>
    </w:p>
    <w:p w:rsidR="0027690B" w:rsidRPr="00E803E0" w:rsidRDefault="0027690B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>Luciana Martin Rodrigues Ferreira (SMA/IG) – Coordenadora da CTAS</w:t>
      </w:r>
    </w:p>
    <w:p w:rsidR="00443E3A" w:rsidRPr="00E803E0" w:rsidRDefault="00443E3A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Carlos Eduardo Q. </w:t>
      </w:r>
      <w:proofErr w:type="spellStart"/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>Giampá</w:t>
      </w:r>
      <w:proofErr w:type="spellEnd"/>
      <w:r w:rsidR="000C5B5F">
        <w:rPr>
          <w:rFonts w:ascii="Calibri" w:eastAsia="Arial Unicode MS" w:hAnsi="Calibri" w:cs="Calibri"/>
          <w:sz w:val="22"/>
          <w:szCs w:val="20"/>
          <w:lang w:eastAsia="ar-SA"/>
        </w:rPr>
        <w:t xml:space="preserve"> (ABAS</w:t>
      </w:r>
      <w:proofErr w:type="gramStart"/>
      <w:r w:rsidR="000C5B5F">
        <w:rPr>
          <w:rFonts w:ascii="Calibri" w:eastAsia="Arial Unicode MS" w:hAnsi="Calibri" w:cs="Calibri"/>
          <w:sz w:val="22"/>
          <w:szCs w:val="20"/>
          <w:lang w:eastAsia="ar-SA"/>
        </w:rPr>
        <w:t>)</w:t>
      </w:r>
      <w:proofErr w:type="gramEnd"/>
    </w:p>
    <w:p w:rsidR="00443E3A" w:rsidRDefault="00443E3A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Denise Cristina dos </w:t>
      </w:r>
      <w:proofErr w:type="gramStart"/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>Santos Escada</w:t>
      </w:r>
      <w:proofErr w:type="gramEnd"/>
      <w:r w:rsidR="000C5B5F">
        <w:rPr>
          <w:rFonts w:ascii="Calibri" w:eastAsia="Arial Unicode MS" w:hAnsi="Calibri" w:cs="Calibri"/>
          <w:sz w:val="22"/>
          <w:szCs w:val="20"/>
          <w:lang w:eastAsia="ar-SA"/>
        </w:rPr>
        <w:t xml:space="preserve"> (PM Cajamar)</w:t>
      </w:r>
    </w:p>
    <w:p w:rsidR="000C5B5F" w:rsidRPr="00E803E0" w:rsidRDefault="000C5B5F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Gilmar Mangueira (PM São Bernardo do Campo)</w:t>
      </w:r>
    </w:p>
    <w:p w:rsidR="00443E3A" w:rsidRPr="00E803E0" w:rsidRDefault="000C5B5F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José Eduardo Campos (SSRH/DAEE)</w:t>
      </w:r>
    </w:p>
    <w:p w:rsidR="000C5B5F" w:rsidRPr="00E803E0" w:rsidRDefault="000C5B5F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Ronaldo Sérgio </w:t>
      </w:r>
      <w:proofErr w:type="spellStart"/>
      <w:r>
        <w:rPr>
          <w:rFonts w:ascii="Calibri" w:eastAsia="Arial Unicode MS" w:hAnsi="Calibri" w:cs="Calibri"/>
          <w:sz w:val="22"/>
          <w:szCs w:val="20"/>
          <w:lang w:eastAsia="ar-SA"/>
        </w:rPr>
        <w:t>Vásques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(FIESP)</w:t>
      </w:r>
    </w:p>
    <w:p w:rsidR="00443E3A" w:rsidRDefault="00443E3A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Rosangela </w:t>
      </w:r>
      <w:proofErr w:type="spellStart"/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>Pacini</w:t>
      </w:r>
      <w:proofErr w:type="spellEnd"/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 Modesto</w:t>
      </w:r>
      <w:r w:rsidR="000C5B5F">
        <w:rPr>
          <w:rFonts w:ascii="Calibri" w:eastAsia="Arial Unicode MS" w:hAnsi="Calibri" w:cs="Calibri"/>
          <w:sz w:val="22"/>
          <w:szCs w:val="20"/>
          <w:lang w:eastAsia="ar-SA"/>
        </w:rPr>
        <w:t xml:space="preserve"> (SMA/</w:t>
      </w:r>
      <w:proofErr w:type="gramStart"/>
      <w:r w:rsidR="000C5B5F">
        <w:rPr>
          <w:rFonts w:ascii="Calibri" w:eastAsia="Arial Unicode MS" w:hAnsi="Calibri" w:cs="Calibri"/>
          <w:sz w:val="22"/>
          <w:szCs w:val="20"/>
          <w:lang w:eastAsia="ar-SA"/>
        </w:rPr>
        <w:t>Cetesb</w:t>
      </w:r>
      <w:proofErr w:type="gramEnd"/>
      <w:r w:rsidR="000C5B5F">
        <w:rPr>
          <w:rFonts w:ascii="Calibri" w:eastAsia="Arial Unicode MS" w:hAnsi="Calibri" w:cs="Calibri"/>
          <w:sz w:val="22"/>
          <w:szCs w:val="20"/>
          <w:lang w:eastAsia="ar-SA"/>
        </w:rPr>
        <w:t>)</w:t>
      </w:r>
    </w:p>
    <w:p w:rsidR="000C5B5F" w:rsidRPr="00E803E0" w:rsidRDefault="000C5B5F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Rubens </w:t>
      </w:r>
      <w:proofErr w:type="spellStart"/>
      <w:proofErr w:type="gramStart"/>
      <w:r>
        <w:rPr>
          <w:rFonts w:ascii="Calibri" w:eastAsia="Arial Unicode MS" w:hAnsi="Calibri" w:cs="Calibri"/>
          <w:sz w:val="22"/>
          <w:szCs w:val="20"/>
          <w:lang w:eastAsia="ar-SA"/>
        </w:rPr>
        <w:t>J.M.</w:t>
      </w:r>
      <w:proofErr w:type="gramEnd"/>
      <w:r>
        <w:rPr>
          <w:rFonts w:ascii="Calibri" w:eastAsia="Arial Unicode MS" w:hAnsi="Calibri" w:cs="Calibri"/>
          <w:sz w:val="22"/>
          <w:szCs w:val="20"/>
          <w:lang w:eastAsia="ar-SA"/>
        </w:rPr>
        <w:t>Júnior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(Secretaria Saúde)</w:t>
      </w:r>
    </w:p>
    <w:p w:rsidR="00443E3A" w:rsidRDefault="00443E3A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</w:p>
    <w:p w:rsidR="000C5B5F" w:rsidRPr="000C5B5F" w:rsidRDefault="000C5B5F" w:rsidP="001B2F36">
      <w:pPr>
        <w:rPr>
          <w:rFonts w:ascii="Calibri" w:eastAsia="Arial Unicode MS" w:hAnsi="Calibri" w:cs="Calibri"/>
          <w:b/>
          <w:sz w:val="22"/>
          <w:szCs w:val="20"/>
          <w:lang w:eastAsia="ar-SA"/>
        </w:rPr>
      </w:pPr>
      <w:r w:rsidRPr="000C5B5F">
        <w:rPr>
          <w:rFonts w:ascii="Calibri" w:eastAsia="Arial Unicode MS" w:hAnsi="Calibri" w:cs="Calibri"/>
          <w:b/>
          <w:sz w:val="22"/>
          <w:szCs w:val="20"/>
          <w:lang w:eastAsia="ar-SA"/>
        </w:rPr>
        <w:t>Membros da CTUM-CRH:</w:t>
      </w:r>
    </w:p>
    <w:p w:rsidR="000C5B5F" w:rsidRDefault="000C5B5F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Leila de Carvalho Gomes (SSRH/DAEE)- Coordenadora CTUM</w:t>
      </w:r>
    </w:p>
    <w:p w:rsidR="00CC4A52" w:rsidRPr="00E803E0" w:rsidRDefault="00CC4A52" w:rsidP="00CC4A52">
      <w:pPr>
        <w:rPr>
          <w:rFonts w:ascii="Calibri" w:eastAsia="Arial Unicode MS" w:hAnsi="Calibri" w:cs="Calibri"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Carlos Eduardo Q. </w:t>
      </w:r>
      <w:proofErr w:type="spellStart"/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>Giampá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(ABAS</w:t>
      </w:r>
      <w:proofErr w:type="gramStart"/>
      <w:r>
        <w:rPr>
          <w:rFonts w:ascii="Calibri" w:eastAsia="Arial Unicode MS" w:hAnsi="Calibri" w:cs="Calibri"/>
          <w:sz w:val="22"/>
          <w:szCs w:val="20"/>
          <w:lang w:eastAsia="ar-SA"/>
        </w:rPr>
        <w:t>)</w:t>
      </w:r>
      <w:proofErr w:type="gramEnd"/>
    </w:p>
    <w:p w:rsidR="000C5B5F" w:rsidRDefault="000C5B5F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Carlos Roberto Ferreira (ABCON)</w:t>
      </w:r>
    </w:p>
    <w:p w:rsidR="000C5B5F" w:rsidRDefault="000C5B5F" w:rsidP="000C5B5F">
      <w:pPr>
        <w:rPr>
          <w:rFonts w:ascii="Calibri" w:eastAsia="Arial Unicode MS" w:hAnsi="Calibri" w:cs="Calibri"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Denise Cristina dos </w:t>
      </w:r>
      <w:proofErr w:type="gramStart"/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>Santos Escada</w:t>
      </w:r>
      <w:proofErr w:type="gram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(PM Cajamar)</w:t>
      </w:r>
    </w:p>
    <w:p w:rsidR="000C5B5F" w:rsidRDefault="000C5B5F" w:rsidP="000C5B5F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Elias Vitor (ABAS)</w:t>
      </w:r>
    </w:p>
    <w:p w:rsidR="000C5B5F" w:rsidRDefault="000C5B5F" w:rsidP="000C5B5F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Ronaldo Sérgio </w:t>
      </w:r>
      <w:proofErr w:type="spellStart"/>
      <w:r>
        <w:rPr>
          <w:rFonts w:ascii="Calibri" w:eastAsia="Arial Unicode MS" w:hAnsi="Calibri" w:cs="Calibri"/>
          <w:sz w:val="22"/>
          <w:szCs w:val="20"/>
          <w:lang w:eastAsia="ar-SA"/>
        </w:rPr>
        <w:t>Vásques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(FIESP)</w:t>
      </w:r>
    </w:p>
    <w:p w:rsidR="000C5B5F" w:rsidRPr="00E803E0" w:rsidRDefault="000C5B5F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</w:p>
    <w:p w:rsidR="0027690B" w:rsidRDefault="0027690B" w:rsidP="001B2F36">
      <w:pPr>
        <w:rPr>
          <w:rFonts w:ascii="Calibri" w:eastAsia="Arial Unicode MS" w:hAnsi="Calibri" w:cs="Calibri"/>
          <w:b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b/>
          <w:sz w:val="22"/>
          <w:szCs w:val="20"/>
          <w:lang w:eastAsia="ar-SA"/>
        </w:rPr>
        <w:t>Convidados:</w:t>
      </w:r>
    </w:p>
    <w:p w:rsidR="00806AF9" w:rsidRPr="00806AF9" w:rsidRDefault="00806AF9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 w:rsidRPr="00806AF9">
        <w:rPr>
          <w:rFonts w:ascii="Calibri" w:eastAsia="Arial Unicode MS" w:hAnsi="Calibri" w:cs="Calibri"/>
          <w:sz w:val="22"/>
          <w:szCs w:val="20"/>
          <w:lang w:eastAsia="ar-SA"/>
        </w:rPr>
        <w:t>Antonio Camargo Jr (Secretaria de Energia-subsecretaria de Mineração)</w:t>
      </w:r>
    </w:p>
    <w:p w:rsidR="00CC4A52" w:rsidRPr="00E803E0" w:rsidRDefault="00CC4A52" w:rsidP="00CC4A52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Arnaldo Mauro </w:t>
      </w:r>
      <w:proofErr w:type="spellStart"/>
      <w:r>
        <w:rPr>
          <w:rFonts w:ascii="Calibri" w:eastAsia="Arial Unicode MS" w:hAnsi="Calibri" w:cs="Calibri"/>
          <w:sz w:val="22"/>
          <w:szCs w:val="20"/>
          <w:lang w:eastAsia="ar-SA"/>
        </w:rPr>
        <w:t>Elmes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(Secretaria Saúde-CVS)</w:t>
      </w:r>
    </w:p>
    <w:p w:rsidR="00CC4A52" w:rsidRDefault="00CC4A52" w:rsidP="00CC4A52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Eduardo Y</w:t>
      </w:r>
      <w:r w:rsidR="000831F4">
        <w:rPr>
          <w:rFonts w:ascii="Calibri" w:eastAsia="Arial Unicode MS" w:hAnsi="Calibri" w:cs="Calibri"/>
          <w:sz w:val="22"/>
          <w:szCs w:val="20"/>
          <w:lang w:eastAsia="ar-SA"/>
        </w:rPr>
        <w:t>.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proofErr w:type="spellStart"/>
      <w:r>
        <w:rPr>
          <w:rFonts w:ascii="Calibri" w:eastAsia="Arial Unicode MS" w:hAnsi="Calibri" w:cs="Calibri"/>
          <w:sz w:val="22"/>
          <w:szCs w:val="20"/>
          <w:lang w:eastAsia="ar-SA"/>
        </w:rPr>
        <w:t>Fukono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(FAESP- Sindicato Rural de Piedade)</w:t>
      </w:r>
    </w:p>
    <w:p w:rsidR="00CC4A52" w:rsidRDefault="00CC4A52" w:rsidP="00CC4A52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Elias Vitor (ABAS)</w:t>
      </w:r>
    </w:p>
    <w:p w:rsidR="00CC4A52" w:rsidRDefault="00CC4A52" w:rsidP="00CC4A52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Gilmar </w:t>
      </w:r>
      <w:proofErr w:type="spellStart"/>
      <w:r>
        <w:rPr>
          <w:rFonts w:ascii="Calibri" w:eastAsia="Arial Unicode MS" w:hAnsi="Calibri" w:cs="Calibri"/>
          <w:sz w:val="22"/>
          <w:szCs w:val="20"/>
          <w:lang w:eastAsia="ar-SA"/>
        </w:rPr>
        <w:t>Ogawa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(FAESP)</w:t>
      </w:r>
    </w:p>
    <w:p w:rsidR="00CC4A52" w:rsidRDefault="00CC4A52" w:rsidP="00CC4A52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João Cabrera Filho (FAESP)</w:t>
      </w:r>
    </w:p>
    <w:p w:rsidR="00F418CF" w:rsidRDefault="00CC4A52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José Carlos João Lopes (AGDS)</w:t>
      </w:r>
    </w:p>
    <w:p w:rsidR="0080445E" w:rsidRDefault="0080445E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proofErr w:type="spellStart"/>
      <w:r>
        <w:rPr>
          <w:rFonts w:ascii="Calibri" w:eastAsia="Arial Unicode MS" w:hAnsi="Calibri" w:cs="Calibri"/>
          <w:sz w:val="22"/>
          <w:szCs w:val="20"/>
          <w:lang w:eastAsia="ar-SA"/>
        </w:rPr>
        <w:t>Miron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Rodrigues da Cunha (</w:t>
      </w:r>
      <w:r w:rsidR="00963B16">
        <w:rPr>
          <w:rFonts w:ascii="Calibri" w:eastAsia="Arial Unicode MS" w:hAnsi="Calibri" w:cs="Calibri"/>
          <w:sz w:val="22"/>
          <w:szCs w:val="20"/>
          <w:lang w:eastAsia="ar-SA"/>
        </w:rPr>
        <w:t>CDPEMA)</w:t>
      </w:r>
    </w:p>
    <w:p w:rsidR="00CC4A52" w:rsidRDefault="00CC4A52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Ricardo Luiz Mangabeira (SSRH-CRHI)</w:t>
      </w:r>
    </w:p>
    <w:p w:rsidR="0027690B" w:rsidRPr="00E803E0" w:rsidRDefault="0027690B" w:rsidP="001B2F36">
      <w:pPr>
        <w:rPr>
          <w:rFonts w:ascii="Calibri" w:eastAsia="Arial Unicode MS" w:hAnsi="Calibri" w:cs="Calibri"/>
          <w:sz w:val="22"/>
          <w:szCs w:val="20"/>
          <w:lang w:eastAsia="ar-SA"/>
        </w:rPr>
      </w:pPr>
    </w:p>
    <w:p w:rsidR="0027690B" w:rsidRDefault="0027690B" w:rsidP="001B2F36">
      <w:pPr>
        <w:rPr>
          <w:rFonts w:ascii="Calibri" w:eastAsia="Arial Unicode MS" w:hAnsi="Calibri" w:cs="Calibri"/>
          <w:b/>
          <w:sz w:val="22"/>
          <w:szCs w:val="20"/>
          <w:lang w:eastAsia="ar-SA"/>
        </w:rPr>
      </w:pPr>
      <w:r w:rsidRPr="00E803E0">
        <w:rPr>
          <w:rFonts w:ascii="Calibri" w:eastAsia="Arial Unicode MS" w:hAnsi="Calibri" w:cs="Calibri"/>
          <w:b/>
          <w:sz w:val="22"/>
          <w:szCs w:val="20"/>
          <w:lang w:eastAsia="ar-SA"/>
        </w:rPr>
        <w:t>Pauta:</w:t>
      </w:r>
    </w:p>
    <w:p w:rsidR="00CC4A52" w:rsidRPr="00CC4A52" w:rsidRDefault="00CC4A52" w:rsidP="00B96BDA">
      <w:pPr>
        <w:jc w:val="left"/>
        <w:rPr>
          <w:rFonts w:ascii="Calibri" w:eastAsia="Arial Unicode MS" w:hAnsi="Calibri" w:cs="Calibri"/>
          <w:sz w:val="22"/>
          <w:szCs w:val="20"/>
          <w:lang w:eastAsia="ar-SA"/>
        </w:rPr>
      </w:pP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t>1. Aprovação das atas das reuniões de 26/05/11;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t>02/12/12;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t>31/01/12;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t>31/05/12</w:t>
      </w:r>
      <w:r w:rsidR="00C644A2">
        <w:rPr>
          <w:rFonts w:ascii="Calibri" w:eastAsia="Arial Unicode MS" w:hAnsi="Calibri" w:cs="Calibri"/>
          <w:sz w:val="22"/>
          <w:szCs w:val="20"/>
          <w:lang w:eastAsia="ar-SA"/>
        </w:rPr>
        <w:t xml:space="preserve"> (CTAS)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t>.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br/>
        <w:t xml:space="preserve">2. </w:t>
      </w:r>
      <w:r w:rsidR="000831F4" w:rsidRPr="00CC4A52">
        <w:rPr>
          <w:rFonts w:ascii="Calibri" w:eastAsia="Arial Unicode MS" w:hAnsi="Calibri" w:cs="Calibri"/>
          <w:sz w:val="22"/>
          <w:szCs w:val="20"/>
          <w:lang w:eastAsia="ar-SA"/>
        </w:rPr>
        <w:t>Reuso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t xml:space="preserve"> de água - resolução CRH de 29 de Junho</w:t>
      </w:r>
      <w:r w:rsidRPr="007F5492">
        <w:rPr>
          <w:rFonts w:ascii="Calibri" w:eastAsia="Arial Unicode MS" w:hAnsi="Calibri" w:cs="Calibri"/>
          <w:b/>
          <w:sz w:val="22"/>
          <w:szCs w:val="20"/>
          <w:lang w:eastAsia="ar-SA"/>
        </w:rPr>
        <w:t>.</w:t>
      </w:r>
      <w:r w:rsidRPr="007F5492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t>Discussão e formação de Grupo de Trabalho; indicação de coordenador do Grupo.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br/>
        <w:t>3. Discussão sobre a regulamentação a ser feita pelo CRH, advinda da resposta do Ministério da Saúde sobre Soluções Alternativas de Abastecimento.</w:t>
      </w:r>
      <w:r w:rsidRPr="00CC4A52">
        <w:rPr>
          <w:rFonts w:ascii="Calibri" w:eastAsia="Arial Unicode MS" w:hAnsi="Calibri" w:cs="Calibri"/>
          <w:sz w:val="22"/>
          <w:szCs w:val="20"/>
          <w:lang w:eastAsia="ar-SA"/>
        </w:rPr>
        <w:br/>
        <w:t>4. Outros assuntos.</w:t>
      </w:r>
    </w:p>
    <w:p w:rsidR="00CC4A52" w:rsidRPr="00E803E0" w:rsidRDefault="00CC4A52" w:rsidP="001B2F36">
      <w:pPr>
        <w:rPr>
          <w:rFonts w:ascii="Calibri" w:eastAsia="Arial Unicode MS" w:hAnsi="Calibri" w:cs="Calibri"/>
          <w:b/>
          <w:sz w:val="22"/>
          <w:szCs w:val="20"/>
          <w:lang w:eastAsia="ar-SA"/>
        </w:rPr>
      </w:pPr>
    </w:p>
    <w:p w:rsidR="00361C05" w:rsidRPr="00E803E0" w:rsidRDefault="00361C05" w:rsidP="001B2F36">
      <w:pPr>
        <w:ind w:firstLine="360"/>
        <w:rPr>
          <w:rFonts w:ascii="Calibri" w:eastAsia="Arial Unicode MS" w:hAnsi="Calibri" w:cs="Calibri"/>
          <w:sz w:val="22"/>
          <w:szCs w:val="20"/>
          <w:lang w:eastAsia="ar-SA"/>
        </w:rPr>
      </w:pPr>
    </w:p>
    <w:p w:rsidR="007646DC" w:rsidRPr="007646DC" w:rsidRDefault="007646DC" w:rsidP="007646DC">
      <w:pPr>
        <w:rPr>
          <w:rFonts w:ascii="Calibri" w:eastAsia="Arial Unicode MS" w:hAnsi="Calibri" w:cs="Calibri"/>
          <w:b/>
          <w:sz w:val="22"/>
          <w:szCs w:val="20"/>
          <w:lang w:eastAsia="ar-SA"/>
        </w:rPr>
      </w:pPr>
      <w:r w:rsidRPr="007646DC">
        <w:rPr>
          <w:rFonts w:ascii="Calibri" w:eastAsia="Arial Unicode MS" w:hAnsi="Calibri" w:cs="Calibri"/>
          <w:b/>
          <w:sz w:val="22"/>
          <w:szCs w:val="20"/>
          <w:lang w:eastAsia="ar-SA"/>
        </w:rPr>
        <w:t>Desenvolvimento:</w:t>
      </w:r>
    </w:p>
    <w:p w:rsidR="0021230B" w:rsidRDefault="009229FF" w:rsidP="003D66CA">
      <w:pPr>
        <w:ind w:firstLine="360"/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Após a</w:t>
      </w:r>
      <w:r w:rsidR="003D66CA" w:rsidRPr="00E803E0">
        <w:rPr>
          <w:rFonts w:ascii="Calibri" w:eastAsia="Arial Unicode MS" w:hAnsi="Calibri" w:cs="Calibri"/>
          <w:sz w:val="22"/>
          <w:szCs w:val="20"/>
          <w:lang w:eastAsia="ar-SA"/>
        </w:rPr>
        <w:t>berta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d</w:t>
      </w:r>
      <w:r w:rsidR="003D66CA" w:rsidRPr="00E803E0">
        <w:rPr>
          <w:rFonts w:ascii="Calibri" w:eastAsia="Arial Unicode MS" w:hAnsi="Calibri" w:cs="Calibri"/>
          <w:sz w:val="22"/>
          <w:szCs w:val="20"/>
          <w:lang w:eastAsia="ar-SA"/>
        </w:rPr>
        <w:t>a reunião pela Coordenadora da CT</w:t>
      </w:r>
      <w:r w:rsidR="00CC4A52">
        <w:rPr>
          <w:rFonts w:ascii="Calibri" w:eastAsia="Arial Unicode MS" w:hAnsi="Calibri" w:cs="Calibri"/>
          <w:sz w:val="22"/>
          <w:szCs w:val="20"/>
          <w:lang w:eastAsia="ar-SA"/>
        </w:rPr>
        <w:t>UM</w:t>
      </w:r>
      <w:r w:rsidR="003D66CA"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, </w:t>
      </w:r>
      <w:proofErr w:type="spellStart"/>
      <w:r w:rsidR="003D66CA" w:rsidRPr="00E803E0">
        <w:rPr>
          <w:rFonts w:ascii="Calibri" w:eastAsia="Arial Unicode MS" w:hAnsi="Calibri" w:cs="Calibri"/>
          <w:sz w:val="22"/>
          <w:szCs w:val="20"/>
          <w:lang w:eastAsia="ar-SA"/>
        </w:rPr>
        <w:t>Sra</w:t>
      </w:r>
      <w:proofErr w:type="spellEnd"/>
      <w:r w:rsidR="003D66CA"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CC4A52">
        <w:rPr>
          <w:rFonts w:ascii="Calibri" w:eastAsia="Arial Unicode MS" w:hAnsi="Calibri" w:cs="Calibri"/>
          <w:sz w:val="22"/>
          <w:szCs w:val="20"/>
          <w:lang w:eastAsia="ar-SA"/>
        </w:rPr>
        <w:t>Leila de Carvalho Gomes</w:t>
      </w:r>
      <w:r w:rsidR="003D66CA"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, teve início o </w:t>
      </w:r>
      <w:r w:rsidR="003D66CA" w:rsidRPr="00E803E0">
        <w:rPr>
          <w:rFonts w:ascii="Calibri" w:eastAsia="Arial Unicode MS" w:hAnsi="Calibri" w:cs="Calibri"/>
          <w:b/>
          <w:sz w:val="22"/>
          <w:szCs w:val="20"/>
          <w:lang w:eastAsia="ar-SA"/>
        </w:rPr>
        <w:t>primeiro item da pauta</w:t>
      </w:r>
      <w:r w:rsidR="003D66CA"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2B1F2A" w:rsidRPr="00CC4A52">
        <w:rPr>
          <w:rFonts w:ascii="Calibri" w:eastAsia="Arial Unicode MS" w:hAnsi="Calibri" w:cs="Calibri"/>
          <w:sz w:val="22"/>
          <w:szCs w:val="20"/>
          <w:lang w:eastAsia="ar-SA"/>
        </w:rPr>
        <w:t>Aprovação das atas das reuniões de 26/05/11;</w:t>
      </w:r>
      <w:r w:rsidR="002B1F2A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2B1F2A" w:rsidRPr="00CC4A52">
        <w:rPr>
          <w:rFonts w:ascii="Calibri" w:eastAsia="Arial Unicode MS" w:hAnsi="Calibri" w:cs="Calibri"/>
          <w:sz w:val="22"/>
          <w:szCs w:val="20"/>
          <w:lang w:eastAsia="ar-SA"/>
        </w:rPr>
        <w:t>02/12/12;</w:t>
      </w:r>
      <w:r w:rsidR="002B1F2A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2B1F2A" w:rsidRPr="00CC4A52">
        <w:rPr>
          <w:rFonts w:ascii="Calibri" w:eastAsia="Arial Unicode MS" w:hAnsi="Calibri" w:cs="Calibri"/>
          <w:sz w:val="22"/>
          <w:szCs w:val="20"/>
          <w:lang w:eastAsia="ar-SA"/>
        </w:rPr>
        <w:t>31/01/12;</w:t>
      </w:r>
      <w:r w:rsidR="002B1F2A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2B1F2A" w:rsidRPr="00CC4A52">
        <w:rPr>
          <w:rFonts w:ascii="Calibri" w:eastAsia="Arial Unicode MS" w:hAnsi="Calibri" w:cs="Calibri"/>
          <w:sz w:val="22"/>
          <w:szCs w:val="20"/>
          <w:lang w:eastAsia="ar-SA"/>
        </w:rPr>
        <w:t>31/05/12</w:t>
      </w:r>
      <w:r w:rsidR="002B1F2A">
        <w:rPr>
          <w:rFonts w:ascii="Calibri" w:eastAsia="Arial Unicode MS" w:hAnsi="Calibri" w:cs="Calibri"/>
          <w:sz w:val="22"/>
          <w:szCs w:val="20"/>
          <w:lang w:eastAsia="ar-SA"/>
        </w:rPr>
        <w:t xml:space="preserve">. Todas as atas apreciadas foram aprovadas com as seguintes ressalvas; inserção do nome da convidada </w:t>
      </w:r>
      <w:r w:rsidR="002B1F2A" w:rsidRPr="002B1F2A">
        <w:rPr>
          <w:rFonts w:ascii="Calibri" w:eastAsia="Arial Unicode MS" w:hAnsi="Calibri" w:cs="Calibri"/>
          <w:sz w:val="22"/>
          <w:szCs w:val="20"/>
          <w:lang w:eastAsia="ar-SA"/>
        </w:rPr>
        <w:t>Mara</w:t>
      </w:r>
      <w:r w:rsidR="000241D0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proofErr w:type="spellStart"/>
      <w:r w:rsidR="00806AF9">
        <w:rPr>
          <w:rFonts w:ascii="Calibri" w:eastAsia="Arial Unicode MS" w:hAnsi="Calibri" w:cs="Calibri"/>
          <w:sz w:val="22"/>
          <w:szCs w:val="20"/>
          <w:lang w:eastAsia="ar-SA"/>
        </w:rPr>
        <w:t>A</w:t>
      </w:r>
      <w:r w:rsidR="002B1F2A" w:rsidRPr="002B1F2A">
        <w:rPr>
          <w:rFonts w:ascii="Calibri" w:eastAsia="Arial Unicode MS" w:hAnsi="Calibri" w:cs="Calibri"/>
          <w:sz w:val="22"/>
          <w:szCs w:val="20"/>
          <w:lang w:eastAsia="ar-SA"/>
        </w:rPr>
        <w:t>kie</w:t>
      </w:r>
      <w:proofErr w:type="spellEnd"/>
      <w:r w:rsidR="002B1F2A" w:rsidRPr="002B1F2A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proofErr w:type="spellStart"/>
      <w:r w:rsidR="00806AF9">
        <w:rPr>
          <w:rFonts w:ascii="Calibri" w:eastAsia="Arial Unicode MS" w:hAnsi="Calibri" w:cs="Calibri"/>
          <w:sz w:val="22"/>
          <w:szCs w:val="20"/>
          <w:lang w:eastAsia="ar-SA"/>
        </w:rPr>
        <w:t>I</w:t>
      </w:r>
      <w:r w:rsidR="002B1F2A" w:rsidRPr="002B1F2A">
        <w:rPr>
          <w:rFonts w:ascii="Calibri" w:eastAsia="Arial Unicode MS" w:hAnsi="Calibri" w:cs="Calibri"/>
          <w:sz w:val="22"/>
          <w:szCs w:val="20"/>
          <w:lang w:eastAsia="ar-SA"/>
        </w:rPr>
        <w:t>ritani</w:t>
      </w:r>
      <w:proofErr w:type="spellEnd"/>
      <w:r w:rsidR="002B1F2A">
        <w:rPr>
          <w:rFonts w:ascii="Calibri" w:eastAsia="Arial Unicode MS" w:hAnsi="Calibri" w:cs="Calibri"/>
          <w:sz w:val="22"/>
          <w:szCs w:val="20"/>
          <w:lang w:eastAsia="ar-SA"/>
        </w:rPr>
        <w:t xml:space="preserve"> na Ata do dia 26/05/2012; inserção das alterações encaminhadas por e</w:t>
      </w:r>
      <w:r w:rsidR="000241D0">
        <w:rPr>
          <w:rFonts w:ascii="Calibri" w:eastAsia="Arial Unicode MS" w:hAnsi="Calibri" w:cs="Calibri"/>
          <w:sz w:val="22"/>
          <w:szCs w:val="20"/>
          <w:lang w:eastAsia="ar-SA"/>
        </w:rPr>
        <w:t>-</w:t>
      </w:r>
      <w:r w:rsidR="002B1F2A">
        <w:rPr>
          <w:rFonts w:ascii="Calibri" w:eastAsia="Arial Unicode MS" w:hAnsi="Calibri" w:cs="Calibri"/>
          <w:sz w:val="22"/>
          <w:szCs w:val="20"/>
          <w:lang w:eastAsia="ar-SA"/>
        </w:rPr>
        <w:t xml:space="preserve">mail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 xml:space="preserve">pelo </w:t>
      </w:r>
      <w:r w:rsidR="002B1F2A">
        <w:rPr>
          <w:rFonts w:ascii="Calibri" w:eastAsia="Arial Unicode MS" w:hAnsi="Calibri" w:cs="Calibri"/>
          <w:sz w:val="22"/>
          <w:szCs w:val="20"/>
          <w:lang w:eastAsia="ar-SA"/>
        </w:rPr>
        <w:t xml:space="preserve">Sr. </w:t>
      </w:r>
      <w:proofErr w:type="spellStart"/>
      <w:r w:rsidR="00806AF9" w:rsidRPr="00806AF9">
        <w:rPr>
          <w:rFonts w:ascii="Calibri" w:eastAsia="Arial Unicode MS" w:hAnsi="Calibri" w:cs="Calibri"/>
          <w:sz w:val="22"/>
          <w:szCs w:val="20"/>
          <w:lang w:eastAsia="ar-SA"/>
        </w:rPr>
        <w:t>Gerôncio</w:t>
      </w:r>
      <w:proofErr w:type="spellEnd"/>
      <w:r w:rsidR="00806AF9" w:rsidRPr="00806AF9">
        <w:rPr>
          <w:rFonts w:ascii="Calibri" w:eastAsia="Arial Unicode MS" w:hAnsi="Calibri" w:cs="Calibri"/>
          <w:sz w:val="22"/>
          <w:szCs w:val="20"/>
          <w:lang w:eastAsia="ar-SA"/>
        </w:rPr>
        <w:t xml:space="preserve"> Rocha</w:t>
      </w:r>
      <w:r w:rsidR="00C805A3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806AF9">
        <w:rPr>
          <w:rFonts w:ascii="Calibri" w:eastAsia="Arial Unicode MS" w:hAnsi="Calibri" w:cs="Calibri"/>
          <w:sz w:val="22"/>
          <w:szCs w:val="20"/>
          <w:lang w:eastAsia="ar-SA"/>
        </w:rPr>
        <w:t xml:space="preserve">(funcionário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 xml:space="preserve">aposentado </w:t>
      </w:r>
      <w:r w:rsidR="00806AF9">
        <w:rPr>
          <w:rFonts w:ascii="Calibri" w:eastAsia="Arial Unicode MS" w:hAnsi="Calibri" w:cs="Calibri"/>
          <w:sz w:val="22"/>
          <w:szCs w:val="20"/>
          <w:lang w:eastAsia="ar-SA"/>
        </w:rPr>
        <w:t xml:space="preserve">do </w:t>
      </w:r>
      <w:r w:rsidR="00806AF9">
        <w:rPr>
          <w:rFonts w:ascii="Calibri" w:eastAsia="Arial Unicode MS" w:hAnsi="Calibri" w:cs="Calibri"/>
          <w:sz w:val="22"/>
          <w:szCs w:val="20"/>
          <w:lang w:eastAsia="ar-SA"/>
        </w:rPr>
        <w:lastRenderedPageBreak/>
        <w:t>DAEE) e inserção do nome do Sr. Antônio Camargo Junior nas Atas dos dias 31/01/2012 e 31/</w:t>
      </w:r>
      <w:r w:rsidR="005831B6">
        <w:rPr>
          <w:rFonts w:ascii="Calibri" w:eastAsia="Arial Unicode MS" w:hAnsi="Calibri" w:cs="Calibri"/>
          <w:sz w:val="22"/>
          <w:szCs w:val="20"/>
          <w:lang w:eastAsia="ar-SA"/>
        </w:rPr>
        <w:t xml:space="preserve">05/2012. Após aprovação das Atas pelos presentes teve início ao </w:t>
      </w:r>
      <w:r w:rsidR="005831B6" w:rsidRPr="0021230B">
        <w:rPr>
          <w:rFonts w:ascii="Calibri" w:eastAsia="Arial Unicode MS" w:hAnsi="Calibri" w:cs="Calibri"/>
          <w:b/>
          <w:sz w:val="22"/>
          <w:szCs w:val="20"/>
          <w:lang w:eastAsia="ar-SA"/>
        </w:rPr>
        <w:t>segundo item da pauta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0241D0" w:rsidRPr="00CC4A52">
        <w:rPr>
          <w:rFonts w:ascii="Calibri" w:eastAsia="Arial Unicode MS" w:hAnsi="Calibri" w:cs="Calibri"/>
          <w:sz w:val="22"/>
          <w:szCs w:val="20"/>
          <w:lang w:eastAsia="ar-SA"/>
        </w:rPr>
        <w:t>Reuso</w:t>
      </w:r>
      <w:r w:rsidR="0021230B" w:rsidRPr="00CC4A52">
        <w:rPr>
          <w:rFonts w:ascii="Calibri" w:eastAsia="Arial Unicode MS" w:hAnsi="Calibri" w:cs="Calibri"/>
          <w:sz w:val="22"/>
          <w:szCs w:val="20"/>
          <w:lang w:eastAsia="ar-SA"/>
        </w:rPr>
        <w:t xml:space="preserve"> de água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 xml:space="preserve">. A </w:t>
      </w:r>
      <w:r w:rsidR="0021230B" w:rsidRPr="00E803E0">
        <w:rPr>
          <w:rFonts w:ascii="Calibri" w:eastAsia="Arial Unicode MS" w:hAnsi="Calibri" w:cs="Calibri"/>
          <w:sz w:val="22"/>
          <w:szCs w:val="20"/>
          <w:lang w:eastAsia="ar-SA"/>
        </w:rPr>
        <w:t>Coordenadora da CT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>UM</w:t>
      </w:r>
      <w:r w:rsidR="0021230B" w:rsidRPr="00E803E0">
        <w:rPr>
          <w:rFonts w:ascii="Calibri" w:eastAsia="Arial Unicode MS" w:hAnsi="Calibri" w:cs="Calibri"/>
          <w:sz w:val="22"/>
          <w:szCs w:val="20"/>
          <w:lang w:eastAsia="ar-SA"/>
        </w:rPr>
        <w:t>, Sra</w:t>
      </w:r>
      <w:r w:rsidR="000831F4">
        <w:rPr>
          <w:rFonts w:ascii="Calibri" w:eastAsia="Arial Unicode MS" w:hAnsi="Calibri" w:cs="Calibri"/>
          <w:sz w:val="22"/>
          <w:szCs w:val="20"/>
          <w:lang w:eastAsia="ar-SA"/>
        </w:rPr>
        <w:t>.</w:t>
      </w:r>
      <w:r w:rsidR="0021230B"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 xml:space="preserve">Leila de Carvalho Gomes fez a leitura da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 xml:space="preserve">Deliberação 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 xml:space="preserve">CRH de 29 de Junho ressaltando a importância do </w:t>
      </w:r>
      <w:r w:rsidR="000241D0">
        <w:rPr>
          <w:rFonts w:ascii="Calibri" w:eastAsia="Arial Unicode MS" w:hAnsi="Calibri" w:cs="Calibri"/>
          <w:sz w:val="22"/>
          <w:szCs w:val="20"/>
          <w:lang w:eastAsia="ar-SA"/>
        </w:rPr>
        <w:t>reuso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 xml:space="preserve"> da água de forma inadequada vir a prejudicar o lençol freático entre outros prejuízos. Após uma breve explanação feita pela Coordenadora da CTUM sobre a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 xml:space="preserve">Deliberação 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>o tema foi objeto das seguintes considerações</w:t>
      </w:r>
      <w:r w:rsidR="00963B16">
        <w:rPr>
          <w:rFonts w:ascii="Calibri" w:eastAsia="Arial Unicode MS" w:hAnsi="Calibri" w:cs="Calibri"/>
          <w:sz w:val="22"/>
          <w:szCs w:val="20"/>
          <w:lang w:eastAsia="ar-SA"/>
        </w:rPr>
        <w:t xml:space="preserve"> pelos presentes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>:</w:t>
      </w:r>
    </w:p>
    <w:p w:rsidR="0080445E" w:rsidRDefault="0080445E" w:rsidP="0021230B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1-</w:t>
      </w:r>
      <w:r w:rsidR="0021230B">
        <w:rPr>
          <w:rFonts w:ascii="Calibri" w:eastAsia="Arial Unicode MS" w:hAnsi="Calibri" w:cs="Calibri"/>
          <w:sz w:val="22"/>
          <w:szCs w:val="20"/>
          <w:lang w:eastAsia="ar-SA"/>
        </w:rPr>
        <w:t xml:space="preserve">O assunto tratado na Minuta de Resolução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>a ser elaborado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deve ser tratad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>o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no âmbito das Câmaras Técnicas e po</w:t>
      </w:r>
      <w:r w:rsidR="00963B16">
        <w:rPr>
          <w:rFonts w:ascii="Calibri" w:eastAsia="Arial Unicode MS" w:hAnsi="Calibri" w:cs="Calibri"/>
          <w:sz w:val="22"/>
          <w:szCs w:val="20"/>
          <w:lang w:eastAsia="ar-SA"/>
        </w:rPr>
        <w:t>s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teriormente ser encaminhada à CTAJI e resp</w:t>
      </w:r>
      <w:r w:rsidR="00963B16">
        <w:rPr>
          <w:rFonts w:ascii="Calibri" w:eastAsia="Arial Unicode MS" w:hAnsi="Calibri" w:cs="Calibri"/>
          <w:sz w:val="22"/>
          <w:szCs w:val="20"/>
          <w:lang w:eastAsia="ar-SA"/>
        </w:rPr>
        <w:t>e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ctivos Jurídicos das Pastas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 xml:space="preserve"> envolvidas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;</w:t>
      </w:r>
    </w:p>
    <w:p w:rsidR="0080445E" w:rsidRDefault="0080445E" w:rsidP="0021230B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2- Mencionou-se que o assunto </w:t>
      </w:r>
      <w:r w:rsidR="000241D0">
        <w:rPr>
          <w:rFonts w:ascii="Calibri" w:eastAsia="Arial Unicode MS" w:hAnsi="Calibri" w:cs="Calibri"/>
          <w:sz w:val="22"/>
          <w:szCs w:val="20"/>
          <w:lang w:eastAsia="ar-SA"/>
        </w:rPr>
        <w:t>Reuso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de Água é objeto de reflexões da Câmara Ambiental da Secretaria de Meio Ambiente e que seria interessante trazer representantes dessa Câmara para troca de informações sobre o </w:t>
      </w:r>
      <w:proofErr w:type="gramStart"/>
      <w:r>
        <w:rPr>
          <w:rFonts w:ascii="Calibri" w:eastAsia="Arial Unicode MS" w:hAnsi="Calibri" w:cs="Calibri"/>
          <w:sz w:val="22"/>
          <w:szCs w:val="20"/>
          <w:lang w:eastAsia="ar-SA"/>
        </w:rPr>
        <w:t>tema ;</w:t>
      </w:r>
      <w:proofErr w:type="gramEnd"/>
    </w:p>
    <w:p w:rsidR="0080445E" w:rsidRDefault="0080445E" w:rsidP="0021230B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3- Apresentou-se a possibilidade de convite à referida Câmara para apresentação do status e encaminhamento da questão do </w:t>
      </w:r>
      <w:r w:rsidR="000241D0">
        <w:rPr>
          <w:rFonts w:ascii="Calibri" w:eastAsia="Arial Unicode MS" w:hAnsi="Calibri" w:cs="Calibri"/>
          <w:sz w:val="22"/>
          <w:szCs w:val="20"/>
          <w:lang w:eastAsia="ar-SA"/>
        </w:rPr>
        <w:t>Reuso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de Água à reuni</w:t>
      </w:r>
      <w:r w:rsidR="00963B16">
        <w:rPr>
          <w:rFonts w:ascii="Calibri" w:eastAsia="Arial Unicode MS" w:hAnsi="Calibri" w:cs="Calibri"/>
          <w:sz w:val="22"/>
          <w:szCs w:val="20"/>
          <w:lang w:eastAsia="ar-SA"/>
        </w:rPr>
        <w:t>ão Conjunta da CTAS e CTUM;</w:t>
      </w:r>
    </w:p>
    <w:p w:rsidR="00963B16" w:rsidRDefault="0080445E" w:rsidP="0021230B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4-</w:t>
      </w:r>
      <w:r w:rsidR="00963B16">
        <w:rPr>
          <w:rFonts w:ascii="Calibri" w:eastAsia="Arial Unicode MS" w:hAnsi="Calibri" w:cs="Calibri"/>
          <w:sz w:val="22"/>
          <w:szCs w:val="20"/>
          <w:lang w:eastAsia="ar-SA"/>
        </w:rPr>
        <w:t>Mencionou-se a preocupação em tratar do assunto Regulação de Água utilizada no desmonte hidráulico utilizada na Mineração.  Segundo a Coordenadora da CTUM esse assunto já possui regulamentação própria;</w:t>
      </w:r>
    </w:p>
    <w:p w:rsidR="0021230B" w:rsidRPr="007547BE" w:rsidRDefault="00963B16" w:rsidP="0021230B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5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- Ressaltou-se a importância de tratar do tema qualidade e balanço hídrico com destaque para o sistema Henry </w:t>
      </w:r>
      <w:proofErr w:type="spellStart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Border</w:t>
      </w:r>
      <w:proofErr w:type="spellEnd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, </w:t>
      </w:r>
      <w:r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>Billings e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Rio das Pedras</w:t>
      </w:r>
      <w:r w:rsidR="00E65AF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;</w:t>
      </w:r>
    </w:p>
    <w:p w:rsidR="00E65AF0" w:rsidRPr="007547BE" w:rsidRDefault="00E65AF0" w:rsidP="0021230B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6- Ressaltou-se a experiência da Sabesp do Município de Lins em </w:t>
      </w:r>
      <w:r w:rsidR="000241D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Reuso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de Água;</w:t>
      </w:r>
    </w:p>
    <w:p w:rsidR="00E65AF0" w:rsidRPr="007547BE" w:rsidRDefault="00E65AF0" w:rsidP="0021230B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7-Mencionou-se que a </w:t>
      </w:r>
      <w:proofErr w:type="gramStart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Cetesb</w:t>
      </w:r>
      <w:proofErr w:type="gramEnd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está discutindo o potencial de contaminação de Aquíferos e Controle de Qualidade de Água de </w:t>
      </w:r>
      <w:r w:rsidR="000241D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Reuso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das </w:t>
      </w:r>
      <w:proofErr w:type="spellStart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ETEs</w:t>
      </w:r>
      <w:proofErr w:type="spellEnd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para uso urbano;</w:t>
      </w:r>
    </w:p>
    <w:p w:rsidR="00E65AF0" w:rsidRPr="007547BE" w:rsidRDefault="00E65AF0" w:rsidP="0021230B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8- Ressaltou-se a importância de tratar do tema lançamento difuso X irrigação e formação em momento oportuno de grupo para tratar desse assunto.</w:t>
      </w:r>
    </w:p>
    <w:p w:rsidR="00963B16" w:rsidRPr="007547BE" w:rsidRDefault="00963B16" w:rsidP="0021230B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Após breve discussão sobre as considerações feitas pelos presentes o </w:t>
      </w:r>
      <w:r w:rsidRPr="007547BE">
        <w:rPr>
          <w:rFonts w:asciiTheme="minorHAnsi" w:eastAsia="Arial Unicode MS" w:hAnsiTheme="minorHAnsi" w:cs="Calibri"/>
          <w:b/>
          <w:sz w:val="22"/>
          <w:szCs w:val="22"/>
          <w:lang w:eastAsia="ar-SA"/>
        </w:rPr>
        <w:t>segundo item da pauta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teve como </w:t>
      </w:r>
      <w:r w:rsidRPr="007547BE">
        <w:rPr>
          <w:rFonts w:asciiTheme="minorHAnsi" w:eastAsia="Arial Unicode MS" w:hAnsiTheme="minorHAnsi" w:cs="Calibri"/>
          <w:b/>
          <w:sz w:val="22"/>
          <w:szCs w:val="22"/>
          <w:lang w:eastAsia="ar-SA"/>
        </w:rPr>
        <w:t>encaminhamentos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:</w:t>
      </w:r>
    </w:p>
    <w:p w:rsidR="0021230B" w:rsidRPr="007547BE" w:rsidRDefault="00963B16" w:rsidP="00963B1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Convite às Instituições e representantes para exporem os seguintes temas à CTAS e CTUM:</w:t>
      </w:r>
    </w:p>
    <w:p w:rsidR="00963B16" w:rsidRPr="007547BE" w:rsidRDefault="00963B16" w:rsidP="00963B1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1-Câmara Ambiental- convite ao Sr</w:t>
      </w:r>
      <w:r w:rsidR="00026FF6">
        <w:rPr>
          <w:rFonts w:asciiTheme="minorHAnsi" w:eastAsia="Arial Unicode MS" w:hAnsiTheme="minorHAnsi" w:cs="Calibri"/>
          <w:sz w:val="22"/>
          <w:szCs w:val="22"/>
          <w:lang w:eastAsia="ar-SA"/>
        </w:rPr>
        <w:t>.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</w:t>
      </w:r>
      <w:proofErr w:type="spellStart"/>
      <w:r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>Mazzolen</w:t>
      </w:r>
      <w:r w:rsidR="000241D0"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>i</w:t>
      </w:r>
      <w:r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>s</w:t>
      </w:r>
      <w:proofErr w:type="spellEnd"/>
      <w:r w:rsidR="00026FF6"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(CETESB)</w:t>
      </w:r>
      <w:r w:rsidR="00E65AF0"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p</w:t>
      </w:r>
      <w:r w:rsidR="00026FF6"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>a</w:t>
      </w:r>
      <w:r w:rsidR="00E65AF0"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>ra tr</w:t>
      </w:r>
      <w:r w:rsidR="00E65AF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atar da questão do </w:t>
      </w:r>
      <w:r w:rsidR="000241D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Reuso</w:t>
      </w:r>
      <w:r w:rsidR="00E65AF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de Água;</w:t>
      </w:r>
    </w:p>
    <w:p w:rsidR="00E65AF0" w:rsidRPr="007547BE" w:rsidRDefault="00E65AF0" w:rsidP="00963B1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2-Sabesp – projeto </w:t>
      </w:r>
      <w:proofErr w:type="spellStart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Aqua</w:t>
      </w:r>
      <w:proofErr w:type="spellEnd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Polo (para tratar do uso Industrial de </w:t>
      </w:r>
      <w:r w:rsidR="000241D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Reuso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de Água</w:t>
      </w:r>
      <w:r w:rsidR="00026FF6">
        <w:rPr>
          <w:rFonts w:asciiTheme="minorHAnsi" w:eastAsia="Arial Unicode MS" w:hAnsiTheme="minorHAnsi" w:cs="Calibri"/>
          <w:sz w:val="22"/>
          <w:szCs w:val="22"/>
          <w:lang w:eastAsia="ar-SA"/>
        </w:rPr>
        <w:t>)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;</w:t>
      </w:r>
    </w:p>
    <w:p w:rsidR="00E65AF0" w:rsidRDefault="00E65AF0" w:rsidP="00963B1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proofErr w:type="gramStart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3</w:t>
      </w:r>
      <w:proofErr w:type="gramEnd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- </w:t>
      </w:r>
      <w:r w:rsidR="0084385D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Projeto </w:t>
      </w:r>
      <w:proofErr w:type="spellStart"/>
      <w:r w:rsidR="0084385D">
        <w:rPr>
          <w:rFonts w:asciiTheme="minorHAnsi" w:eastAsia="Arial Unicode MS" w:hAnsiTheme="minorHAnsi" w:cs="Calibri"/>
          <w:sz w:val="22"/>
          <w:szCs w:val="22"/>
          <w:lang w:eastAsia="ar-SA"/>
        </w:rPr>
        <w:t>Hidroanel</w:t>
      </w:r>
      <w:proofErr w:type="spellEnd"/>
      <w:r w:rsidR="0084385D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– apresentação disponível no site </w:t>
      </w:r>
      <w:hyperlink r:id="rId9" w:history="1">
        <w:r w:rsidR="0084385D" w:rsidRPr="00B96BDA">
          <w:rPr>
            <w:rStyle w:val="Hyperlink"/>
            <w:rFonts w:asciiTheme="minorHAnsi" w:eastAsia="Arial Unicode MS" w:hAnsiTheme="minorHAnsi" w:cs="Calibri"/>
            <w:color w:val="auto"/>
            <w:sz w:val="22"/>
            <w:szCs w:val="22"/>
            <w:lang w:eastAsia="ar-SA"/>
          </w:rPr>
          <w:t>www.sicatsp.org</w:t>
        </w:r>
      </w:hyperlink>
    </w:p>
    <w:p w:rsidR="00E65AF0" w:rsidRPr="007547BE" w:rsidRDefault="00E65AF0" w:rsidP="00963B1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4-Exposição do Balanço Hídrico tendo em vista o </w:t>
      </w:r>
      <w:r w:rsidR="000831F4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Reuso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de água </w:t>
      </w:r>
      <w:r w:rsidR="009229FF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pelo 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representante do CBH PCJ – Sr</w:t>
      </w:r>
      <w:r w:rsidR="00026FF6">
        <w:rPr>
          <w:rFonts w:asciiTheme="minorHAnsi" w:eastAsia="Arial Unicode MS" w:hAnsiTheme="minorHAnsi" w:cs="Calibri"/>
          <w:sz w:val="22"/>
          <w:szCs w:val="22"/>
          <w:lang w:eastAsia="ar-SA"/>
        </w:rPr>
        <w:t>.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</w:t>
      </w:r>
      <w:proofErr w:type="spellStart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Moreti</w:t>
      </w:r>
      <w:proofErr w:type="spellEnd"/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.</w:t>
      </w:r>
    </w:p>
    <w:p w:rsidR="00E65AF0" w:rsidRPr="007547BE" w:rsidRDefault="00E65AF0" w:rsidP="00963B1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Também como encaminhamento des</w:t>
      </w:r>
      <w:r w:rsidR="00FE3B66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se segundo item da pauta, </w:t>
      </w:r>
      <w:r w:rsidR="008D57B4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os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presentes concordaram em dar </w:t>
      </w:r>
      <w:r w:rsidR="000241D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seq</w:t>
      </w:r>
      <w:r w:rsidR="000241D0">
        <w:rPr>
          <w:rFonts w:asciiTheme="minorHAnsi" w:eastAsia="Arial Unicode MS" w:hAnsiTheme="minorHAnsi" w:cs="Calibri"/>
          <w:sz w:val="22"/>
          <w:szCs w:val="22"/>
          <w:lang w:eastAsia="ar-SA"/>
        </w:rPr>
        <w:t>uê</w:t>
      </w:r>
      <w:r w:rsidR="000241D0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ncia às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apresentações acima citadas e posteriormente constituir Grupo de Trabalho com definição de agenda de trabalho e indicação de Coordenador.</w:t>
      </w:r>
    </w:p>
    <w:p w:rsidR="00C805A3" w:rsidRPr="007547BE" w:rsidRDefault="00AE624A" w:rsidP="00963B1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Após a aceitação dos encaminhamentos propostos para o segundo item da pauta teve início o </w:t>
      </w:r>
      <w:r w:rsidRPr="007547BE">
        <w:rPr>
          <w:rFonts w:asciiTheme="minorHAnsi" w:eastAsia="Arial Unicode MS" w:hAnsiTheme="minorHAnsi" w:cs="Calibri"/>
          <w:b/>
          <w:sz w:val="22"/>
          <w:szCs w:val="22"/>
          <w:lang w:eastAsia="ar-SA"/>
        </w:rPr>
        <w:t>terceiro item da pauta</w:t>
      </w:r>
      <w:r w:rsidR="00026FF6">
        <w:rPr>
          <w:rFonts w:asciiTheme="minorHAnsi" w:eastAsia="Arial Unicode MS" w:hAnsiTheme="minorHAnsi" w:cs="Calibri"/>
          <w:b/>
          <w:sz w:val="22"/>
          <w:szCs w:val="22"/>
          <w:lang w:eastAsia="ar-SA"/>
        </w:rPr>
        <w:t>:</w:t>
      </w:r>
      <w:r w:rsidRPr="007547BE">
        <w:rPr>
          <w:rFonts w:asciiTheme="minorHAnsi" w:eastAsia="Arial Unicode MS" w:hAnsiTheme="minorHAnsi" w:cs="Calibri"/>
          <w:b/>
          <w:sz w:val="22"/>
          <w:szCs w:val="22"/>
          <w:lang w:eastAsia="ar-SA"/>
        </w:rPr>
        <w:t xml:space="preserve"> 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Discussão sobre a regulamentação</w:t>
      </w:r>
      <w:r w:rsidR="00C805A3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a ser feita pelo CRH advinda da resposta do Ministério da Saúde sobre Soluções Alternativas </w:t>
      </w:r>
      <w:r w:rsidR="00026FF6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Coletivas </w:t>
      </w:r>
      <w:r w:rsidR="00C805A3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de Abasteciment</w:t>
      </w:r>
      <w:r w:rsidR="00026FF6">
        <w:rPr>
          <w:rFonts w:asciiTheme="minorHAnsi" w:eastAsia="Arial Unicode MS" w:hAnsiTheme="minorHAnsi" w:cs="Calibri"/>
          <w:sz w:val="22"/>
          <w:szCs w:val="22"/>
          <w:lang w:eastAsia="ar-SA"/>
        </w:rPr>
        <w:t>o</w:t>
      </w:r>
      <w:r w:rsidR="00C805A3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.</w:t>
      </w:r>
    </w:p>
    <w:p w:rsidR="008D57B4" w:rsidRPr="007547BE" w:rsidRDefault="00C805A3" w:rsidP="008D57B4">
      <w:pPr>
        <w:autoSpaceDE w:val="0"/>
        <w:autoSpaceDN w:val="0"/>
        <w:adjustRightInd w:val="0"/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A Coordenadora da CTUM fez um breve relato sobre a Portaria 2914 de 12/12/2011 que dispõe sobre os procedimentos de controle e vigilância da qualidade da água para consumo humano e seu padrão de potabilidade e o conflito dessa Portaria</w:t>
      </w:r>
      <w:r w:rsidR="008D57B4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,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</w:t>
      </w:r>
      <w:r w:rsidR="008D57B4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em especial a redação do artigo </w:t>
      </w:r>
      <w:r w:rsidR="00360DD2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12 parágrafo </w:t>
      </w:r>
      <w:proofErr w:type="gramStart"/>
      <w:r w:rsidR="00360DD2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único</w:t>
      </w:r>
      <w:r w:rsidR="008D57B4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,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</w:t>
      </w:r>
      <w:r w:rsidR="008D57B4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com a Resolução Conjunta 03</w:t>
      </w:r>
      <w:proofErr w:type="gramEnd"/>
      <w:r w:rsidR="008D57B4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de 21/06/2006 das Secretaria</w:t>
      </w:r>
      <w:r w:rsidR="00FE3B66">
        <w:rPr>
          <w:rFonts w:asciiTheme="minorHAnsi" w:eastAsia="Arial Unicode MS" w:hAnsiTheme="minorHAnsi" w:cs="Calibri"/>
          <w:sz w:val="22"/>
          <w:szCs w:val="22"/>
          <w:lang w:eastAsia="ar-SA"/>
        </w:rPr>
        <w:t>s</w:t>
      </w:r>
      <w:r w:rsidR="008D57B4"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da Saúde, Meio Ambiente e Saneamento e Recursos Hídricos que dispõe sobre procedimentos integrados para controle e vigilância de soluções alternativas coletivas de abastecimento de água para consumo humano proveniente de mananciais subterrâneos.</w:t>
      </w:r>
    </w:p>
    <w:p w:rsidR="008D57B4" w:rsidRPr="007547BE" w:rsidRDefault="008D57B4" w:rsidP="008D57B4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O tema foi objeto das seguintes considerações pelos presentes:</w:t>
      </w:r>
    </w:p>
    <w:p w:rsidR="008D57B4" w:rsidRPr="00B96BDA" w:rsidRDefault="00360DD2" w:rsidP="00B96BDA">
      <w:pPr>
        <w:pStyle w:val="PargrafodaLista"/>
        <w:numPr>
          <w:ilvl w:val="0"/>
          <w:numId w:val="10"/>
        </w:numPr>
        <w:rPr>
          <w:rFonts w:asciiTheme="minorHAnsi" w:hAnsiTheme="minorHAnsi"/>
          <w:color w:val="000000"/>
          <w:sz w:val="22"/>
          <w:szCs w:val="22"/>
        </w:rPr>
      </w:pPr>
      <w:r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Mencionou-se que na Resposta do Ministério da Saúde à moção do CRH, os Estados devem elaborar regulamentos próprios para a questão de autorização de </w:t>
      </w:r>
      <w:r w:rsidRPr="00B96BDA">
        <w:rPr>
          <w:rFonts w:asciiTheme="minorHAnsi" w:eastAsia="Arial Unicode MS" w:hAnsiTheme="minorHAnsi" w:cs="Calibri"/>
          <w:sz w:val="22"/>
          <w:szCs w:val="22"/>
          <w:lang w:eastAsia="ar-SA"/>
        </w:rPr>
        <w:lastRenderedPageBreak/>
        <w:t xml:space="preserve">fornecimento de água para consumo humano por meio de solução alternativa coletiva quando houver </w:t>
      </w:r>
      <w:r w:rsidRPr="00B96BDA">
        <w:rPr>
          <w:rFonts w:asciiTheme="minorHAnsi" w:hAnsiTheme="minorHAnsi"/>
          <w:color w:val="000000"/>
          <w:sz w:val="22"/>
          <w:szCs w:val="22"/>
        </w:rPr>
        <w:t>rede de distribuição de água;</w:t>
      </w:r>
    </w:p>
    <w:p w:rsidR="00360DD2" w:rsidRPr="007547BE" w:rsidRDefault="00360DD2" w:rsidP="00963B16">
      <w:pPr>
        <w:rPr>
          <w:rFonts w:asciiTheme="minorHAnsi" w:hAnsiTheme="minorHAnsi"/>
          <w:color w:val="000000"/>
          <w:sz w:val="22"/>
          <w:szCs w:val="22"/>
        </w:rPr>
      </w:pPr>
      <w:r w:rsidRPr="007547BE">
        <w:rPr>
          <w:rFonts w:asciiTheme="minorHAnsi" w:hAnsiTheme="minorHAnsi"/>
          <w:color w:val="000000"/>
          <w:sz w:val="22"/>
          <w:szCs w:val="22"/>
        </w:rPr>
        <w:t xml:space="preserve">2- Ressaltou-se a necessidade de uma resposta rápida à questão por meio de </w:t>
      </w:r>
      <w:r w:rsidR="00AD49A6" w:rsidRPr="007547BE">
        <w:rPr>
          <w:rFonts w:asciiTheme="minorHAnsi" w:hAnsiTheme="minorHAnsi"/>
          <w:color w:val="000000"/>
          <w:sz w:val="22"/>
          <w:szCs w:val="22"/>
        </w:rPr>
        <w:t>diretrizes</w:t>
      </w:r>
      <w:r w:rsidRPr="007547BE">
        <w:rPr>
          <w:rFonts w:asciiTheme="minorHAnsi" w:hAnsiTheme="minorHAnsi"/>
          <w:color w:val="000000"/>
          <w:sz w:val="22"/>
          <w:szCs w:val="22"/>
        </w:rPr>
        <w:t xml:space="preserve"> técnicas e jurídicas;</w:t>
      </w:r>
    </w:p>
    <w:p w:rsidR="00360DD2" w:rsidRPr="007547BE" w:rsidRDefault="00360DD2" w:rsidP="00963B16">
      <w:pPr>
        <w:rPr>
          <w:rFonts w:asciiTheme="minorHAnsi" w:hAnsiTheme="minorHAnsi"/>
          <w:color w:val="000000"/>
          <w:sz w:val="22"/>
          <w:szCs w:val="22"/>
        </w:rPr>
      </w:pPr>
      <w:r w:rsidRPr="007547BE">
        <w:rPr>
          <w:rFonts w:asciiTheme="minorHAnsi" w:hAnsiTheme="minorHAnsi"/>
          <w:color w:val="000000"/>
          <w:sz w:val="22"/>
          <w:szCs w:val="22"/>
        </w:rPr>
        <w:t xml:space="preserve">3- </w:t>
      </w:r>
      <w:r w:rsidR="00FE3B66">
        <w:rPr>
          <w:rFonts w:asciiTheme="minorHAnsi" w:hAnsiTheme="minorHAnsi"/>
          <w:color w:val="000000"/>
          <w:sz w:val="22"/>
          <w:szCs w:val="22"/>
        </w:rPr>
        <w:t>Incoerências foram citadas</w:t>
      </w:r>
      <w:r w:rsidRPr="007547BE">
        <w:rPr>
          <w:rFonts w:asciiTheme="minorHAnsi" w:hAnsiTheme="minorHAnsi"/>
          <w:color w:val="000000"/>
          <w:sz w:val="22"/>
          <w:szCs w:val="22"/>
        </w:rPr>
        <w:t xml:space="preserve"> na Portaria</w:t>
      </w:r>
      <w:r w:rsidR="00FE3B66">
        <w:rPr>
          <w:rFonts w:asciiTheme="minorHAnsi" w:hAnsiTheme="minorHAnsi"/>
          <w:color w:val="000000"/>
          <w:sz w:val="22"/>
          <w:szCs w:val="22"/>
        </w:rPr>
        <w:t xml:space="preserve"> do Ministério da Saúde</w:t>
      </w:r>
      <w:r w:rsidRPr="007547BE">
        <w:rPr>
          <w:rFonts w:asciiTheme="minorHAnsi" w:hAnsiTheme="minorHAnsi"/>
          <w:color w:val="000000"/>
          <w:sz w:val="22"/>
          <w:szCs w:val="22"/>
        </w:rPr>
        <w:t xml:space="preserve"> 2914</w:t>
      </w:r>
      <w:r w:rsidR="00FE3B66">
        <w:rPr>
          <w:rFonts w:asciiTheme="minorHAnsi" w:hAnsiTheme="minorHAnsi"/>
          <w:color w:val="000000"/>
          <w:sz w:val="22"/>
          <w:szCs w:val="22"/>
        </w:rPr>
        <w:t xml:space="preserve"> e necessidade de revisão,</w:t>
      </w:r>
      <w:r w:rsidRPr="007547BE">
        <w:rPr>
          <w:rFonts w:asciiTheme="minorHAnsi" w:hAnsiTheme="minorHAnsi"/>
          <w:color w:val="000000"/>
          <w:sz w:val="22"/>
          <w:szCs w:val="22"/>
        </w:rPr>
        <w:t xml:space="preserve"> em especial a quantidade de ferro entre outros parâmetros;</w:t>
      </w:r>
    </w:p>
    <w:p w:rsidR="00360DD2" w:rsidRPr="007547BE" w:rsidRDefault="00360DD2" w:rsidP="00963B16">
      <w:pPr>
        <w:rPr>
          <w:rFonts w:asciiTheme="minorHAnsi" w:hAnsiTheme="minorHAnsi"/>
          <w:color w:val="000000"/>
          <w:sz w:val="22"/>
          <w:szCs w:val="22"/>
        </w:rPr>
      </w:pPr>
      <w:r w:rsidRPr="007547BE">
        <w:rPr>
          <w:rFonts w:asciiTheme="minorHAnsi" w:hAnsiTheme="minorHAnsi"/>
          <w:color w:val="000000"/>
          <w:sz w:val="22"/>
          <w:szCs w:val="22"/>
        </w:rPr>
        <w:t>4-</w:t>
      </w:r>
      <w:r w:rsidR="00026FF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547BE">
        <w:rPr>
          <w:rFonts w:asciiTheme="minorHAnsi" w:hAnsiTheme="minorHAnsi"/>
          <w:color w:val="000000"/>
          <w:sz w:val="22"/>
          <w:szCs w:val="22"/>
        </w:rPr>
        <w:t xml:space="preserve">Necessidade de resgatar a experiência histórica e técnica do </w:t>
      </w:r>
      <w:r w:rsidR="00AD49A6" w:rsidRPr="007547BE">
        <w:rPr>
          <w:rFonts w:asciiTheme="minorHAnsi" w:hAnsiTheme="minorHAnsi"/>
          <w:color w:val="000000"/>
          <w:sz w:val="22"/>
          <w:szCs w:val="22"/>
        </w:rPr>
        <w:t>corpo</w:t>
      </w:r>
      <w:r w:rsidRPr="007547BE">
        <w:rPr>
          <w:rFonts w:asciiTheme="minorHAnsi" w:hAnsiTheme="minorHAnsi"/>
          <w:color w:val="000000"/>
          <w:sz w:val="22"/>
          <w:szCs w:val="22"/>
        </w:rPr>
        <w:t xml:space="preserve"> técnico que participou da elaboração da Resolução Conjunta 03/2006;</w:t>
      </w:r>
    </w:p>
    <w:p w:rsidR="00AD49A6" w:rsidRPr="007547BE" w:rsidRDefault="00AD49A6" w:rsidP="00963B16">
      <w:pPr>
        <w:rPr>
          <w:rFonts w:asciiTheme="minorHAnsi" w:hAnsiTheme="minorHAnsi"/>
          <w:color w:val="000000"/>
          <w:sz w:val="22"/>
          <w:szCs w:val="22"/>
        </w:rPr>
      </w:pPr>
      <w:r w:rsidRPr="007547BE">
        <w:rPr>
          <w:rFonts w:asciiTheme="minorHAnsi" w:hAnsiTheme="minorHAnsi"/>
          <w:color w:val="000000"/>
          <w:sz w:val="22"/>
          <w:szCs w:val="22"/>
        </w:rPr>
        <w:t>5-</w:t>
      </w:r>
      <w:r w:rsidR="00026FF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547BE">
        <w:rPr>
          <w:rFonts w:asciiTheme="minorHAnsi" w:hAnsiTheme="minorHAnsi"/>
          <w:color w:val="000000"/>
          <w:sz w:val="22"/>
          <w:szCs w:val="22"/>
        </w:rPr>
        <w:t>Ressaltou-se a tradição de trabalho integrado entre as Secretarias da Saúde</w:t>
      </w:r>
      <w:r w:rsidR="00026FF6">
        <w:rPr>
          <w:rFonts w:asciiTheme="minorHAnsi" w:hAnsiTheme="minorHAnsi"/>
          <w:color w:val="000000"/>
          <w:sz w:val="22"/>
          <w:szCs w:val="22"/>
        </w:rPr>
        <w:t>,</w:t>
      </w:r>
      <w:r w:rsidRPr="007547BE">
        <w:rPr>
          <w:rFonts w:asciiTheme="minorHAnsi" w:hAnsiTheme="minorHAnsi"/>
          <w:color w:val="000000"/>
          <w:sz w:val="22"/>
          <w:szCs w:val="22"/>
        </w:rPr>
        <w:t xml:space="preserve"> Meio Ambiente e Saneamento e </w:t>
      </w:r>
      <w:r w:rsidR="00026FF6">
        <w:rPr>
          <w:rFonts w:asciiTheme="minorHAnsi" w:hAnsiTheme="minorHAnsi"/>
          <w:color w:val="000000"/>
          <w:sz w:val="22"/>
          <w:szCs w:val="22"/>
        </w:rPr>
        <w:t>R</w:t>
      </w:r>
      <w:r w:rsidRPr="007547BE">
        <w:rPr>
          <w:rFonts w:asciiTheme="minorHAnsi" w:hAnsiTheme="minorHAnsi"/>
          <w:color w:val="000000"/>
          <w:sz w:val="22"/>
          <w:szCs w:val="22"/>
        </w:rPr>
        <w:t>ecursos Hídricos para a solução da questão.</w:t>
      </w:r>
    </w:p>
    <w:p w:rsidR="00AD49A6" w:rsidRPr="007547BE" w:rsidRDefault="00AD49A6" w:rsidP="00AD49A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Após breve discussão sobre as considerações feitas pelos presentes o </w:t>
      </w:r>
      <w:r w:rsidRPr="007547BE">
        <w:rPr>
          <w:rFonts w:asciiTheme="minorHAnsi" w:eastAsia="Arial Unicode MS" w:hAnsiTheme="minorHAnsi" w:cs="Calibri"/>
          <w:b/>
          <w:sz w:val="22"/>
          <w:szCs w:val="22"/>
          <w:lang w:eastAsia="ar-SA"/>
        </w:rPr>
        <w:t>terceiro item da pauta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teve como </w:t>
      </w:r>
      <w:r w:rsidRPr="007547BE">
        <w:rPr>
          <w:rFonts w:asciiTheme="minorHAnsi" w:eastAsia="Arial Unicode MS" w:hAnsiTheme="minorHAnsi" w:cs="Calibri"/>
          <w:b/>
          <w:sz w:val="22"/>
          <w:szCs w:val="22"/>
          <w:lang w:eastAsia="ar-SA"/>
        </w:rPr>
        <w:t>encaminhamentos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:</w:t>
      </w:r>
    </w:p>
    <w:p w:rsidR="00AD49A6" w:rsidRPr="007547BE" w:rsidRDefault="00AD49A6" w:rsidP="00AD49A6">
      <w:pPr>
        <w:rPr>
          <w:rFonts w:asciiTheme="minorHAnsi" w:eastAsia="Arial Unicode MS" w:hAnsiTheme="minorHAnsi" w:cs="Calibri"/>
          <w:sz w:val="22"/>
          <w:szCs w:val="22"/>
          <w:lang w:eastAsia="ar-SA"/>
        </w:rPr>
      </w:pP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>Estruturação de uma agenda de trabalho para elaboração de Minuta de Resposta ao Ministério da Saúde levando-se em consideração o trabalho integrado da</w:t>
      </w:r>
      <w:r w:rsidR="00026FF6">
        <w:rPr>
          <w:rFonts w:asciiTheme="minorHAnsi" w:eastAsia="Arial Unicode MS" w:hAnsiTheme="minorHAnsi" w:cs="Calibri"/>
          <w:sz w:val="22"/>
          <w:szCs w:val="22"/>
          <w:lang w:eastAsia="ar-SA"/>
        </w:rPr>
        <w:t>s</w:t>
      </w:r>
      <w:r w:rsidRPr="007547BE">
        <w:rPr>
          <w:rFonts w:asciiTheme="minorHAnsi" w:eastAsia="Arial Unicode MS" w:hAnsiTheme="minorHAnsi" w:cs="Calibri"/>
          <w:sz w:val="22"/>
          <w:szCs w:val="22"/>
          <w:lang w:eastAsia="ar-SA"/>
        </w:rPr>
        <w:t xml:space="preserve"> referidas secretarias sobre procedimentos integrados para controle e vigilância de soluções alternativas coletivas de abastecimento de água para consumo humano proveniente de mananciais subterrâneos.</w:t>
      </w:r>
    </w:p>
    <w:p w:rsidR="00AD49A6" w:rsidRDefault="00AD49A6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</w:p>
    <w:p w:rsidR="0021230B" w:rsidRDefault="00AD49A6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Ato contínuo teve início o </w:t>
      </w:r>
      <w:r w:rsidRPr="00AD49A6">
        <w:rPr>
          <w:rFonts w:ascii="Calibri" w:eastAsia="Arial Unicode MS" w:hAnsi="Calibri" w:cs="Calibri"/>
          <w:b/>
          <w:sz w:val="22"/>
          <w:szCs w:val="20"/>
          <w:lang w:eastAsia="ar-SA"/>
        </w:rPr>
        <w:t>quarto</w:t>
      </w:r>
      <w:r w:rsidRPr="00AE624A">
        <w:rPr>
          <w:rFonts w:ascii="Calibri" w:eastAsia="Arial Unicode MS" w:hAnsi="Calibri" w:cs="Calibri"/>
          <w:b/>
          <w:sz w:val="22"/>
          <w:szCs w:val="20"/>
          <w:lang w:eastAsia="ar-SA"/>
        </w:rPr>
        <w:t xml:space="preserve"> item da pauta</w:t>
      </w:r>
      <w:r>
        <w:rPr>
          <w:rFonts w:ascii="Calibri" w:eastAsia="Arial Unicode MS" w:hAnsi="Calibri" w:cs="Calibri"/>
          <w:b/>
          <w:sz w:val="22"/>
          <w:szCs w:val="20"/>
          <w:lang w:eastAsia="ar-SA"/>
        </w:rPr>
        <w:t xml:space="preserve">. </w:t>
      </w:r>
      <w:r w:rsidRPr="00AD49A6">
        <w:rPr>
          <w:rFonts w:ascii="Calibri" w:eastAsia="Arial Unicode MS" w:hAnsi="Calibri" w:cs="Calibri"/>
          <w:sz w:val="22"/>
          <w:szCs w:val="20"/>
          <w:lang w:eastAsia="ar-SA"/>
        </w:rPr>
        <w:t>A Coordenadora da CTAS</w:t>
      </w:r>
      <w:r>
        <w:rPr>
          <w:rFonts w:ascii="Calibri" w:eastAsia="Arial Unicode MS" w:hAnsi="Calibri" w:cs="Calibri"/>
          <w:b/>
          <w:sz w:val="22"/>
          <w:szCs w:val="20"/>
          <w:lang w:eastAsia="ar-SA"/>
        </w:rPr>
        <w:t xml:space="preserve"> </w:t>
      </w:r>
      <w:r w:rsidRPr="00C66A26">
        <w:rPr>
          <w:rFonts w:ascii="Calibri" w:eastAsia="Arial Unicode MS" w:hAnsi="Calibri" w:cs="Calibri"/>
          <w:sz w:val="22"/>
          <w:szCs w:val="20"/>
          <w:lang w:eastAsia="ar-SA"/>
        </w:rPr>
        <w:t>Sra</w:t>
      </w:r>
      <w:r w:rsidR="000831F4">
        <w:rPr>
          <w:rFonts w:ascii="Calibri" w:eastAsia="Arial Unicode MS" w:hAnsi="Calibri" w:cs="Calibri"/>
          <w:sz w:val="22"/>
          <w:szCs w:val="20"/>
          <w:lang w:eastAsia="ar-SA"/>
        </w:rPr>
        <w:t>.</w:t>
      </w:r>
      <w:r>
        <w:rPr>
          <w:rFonts w:ascii="Calibri" w:eastAsia="Arial Unicode MS" w:hAnsi="Calibri" w:cs="Calibri"/>
          <w:b/>
          <w:sz w:val="22"/>
          <w:szCs w:val="20"/>
          <w:lang w:eastAsia="ar-SA"/>
        </w:rPr>
        <w:t xml:space="preserve"> </w:t>
      </w:r>
      <w:r w:rsidRPr="00E803E0">
        <w:rPr>
          <w:rFonts w:ascii="Calibri" w:eastAsia="Arial Unicode MS" w:hAnsi="Calibri" w:cs="Calibri"/>
          <w:sz w:val="22"/>
          <w:szCs w:val="20"/>
          <w:lang w:eastAsia="ar-SA"/>
        </w:rPr>
        <w:t>Luciana Martin Rodrigues Ferreira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fez um breve relato do trabalho desenvolvido pelo CORHI que tem como objetivo montar uma carteir</w:t>
      </w:r>
      <w:r w:rsidR="00C66A26">
        <w:rPr>
          <w:rFonts w:ascii="Calibri" w:eastAsia="Arial Unicode MS" w:hAnsi="Calibri" w:cs="Calibri"/>
          <w:sz w:val="22"/>
          <w:szCs w:val="20"/>
          <w:lang w:eastAsia="ar-SA"/>
        </w:rPr>
        <w:t xml:space="preserve">a de projetos selecionados que atendam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às metas do P</w:t>
      </w:r>
      <w:r w:rsidR="00C66A26">
        <w:rPr>
          <w:rFonts w:ascii="Calibri" w:eastAsia="Arial Unicode MS" w:hAnsi="Calibri" w:cs="Calibri"/>
          <w:sz w:val="22"/>
          <w:szCs w:val="20"/>
          <w:lang w:eastAsia="ar-SA"/>
        </w:rPr>
        <w:t xml:space="preserve">lano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 xml:space="preserve">Estadual </w:t>
      </w:r>
      <w:r w:rsidR="00C66A26">
        <w:rPr>
          <w:rFonts w:ascii="Calibri" w:eastAsia="Arial Unicode MS" w:hAnsi="Calibri" w:cs="Calibri"/>
          <w:sz w:val="22"/>
          <w:szCs w:val="20"/>
          <w:lang w:eastAsia="ar-SA"/>
        </w:rPr>
        <w:t xml:space="preserve">de Recursos Hídricos 2012-2015 (PERH 2012-2015)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e contribuam para o fortalecimento dos principais instrumentos de gestão de recursos </w:t>
      </w:r>
      <w:r w:rsidR="00C66A26">
        <w:rPr>
          <w:rFonts w:ascii="Calibri" w:eastAsia="Arial Unicode MS" w:hAnsi="Calibri" w:cs="Calibri"/>
          <w:sz w:val="22"/>
          <w:szCs w:val="20"/>
          <w:lang w:eastAsia="ar-SA"/>
        </w:rPr>
        <w:t>hídricos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no estado de São Paulo.</w:t>
      </w:r>
      <w:r w:rsidR="00C66A26">
        <w:rPr>
          <w:rFonts w:ascii="Calibri" w:eastAsia="Arial Unicode MS" w:hAnsi="Calibri" w:cs="Calibri"/>
          <w:sz w:val="22"/>
          <w:szCs w:val="20"/>
          <w:lang w:eastAsia="ar-SA"/>
        </w:rPr>
        <w:t xml:space="preserve"> Foi mencionado que esse trabalho está pautado na análise da</w:t>
      </w:r>
      <w:r w:rsidR="000831F4">
        <w:rPr>
          <w:rFonts w:ascii="Calibri" w:eastAsia="Arial Unicode MS" w:hAnsi="Calibri" w:cs="Calibri"/>
          <w:sz w:val="22"/>
          <w:szCs w:val="20"/>
          <w:lang w:eastAsia="ar-SA"/>
        </w:rPr>
        <w:t>s</w:t>
      </w:r>
      <w:r w:rsidR="00C66A26">
        <w:rPr>
          <w:rFonts w:ascii="Calibri" w:eastAsia="Arial Unicode MS" w:hAnsi="Calibri" w:cs="Calibri"/>
          <w:sz w:val="22"/>
          <w:szCs w:val="20"/>
          <w:lang w:eastAsia="ar-SA"/>
        </w:rPr>
        <w:t xml:space="preserve"> demandas e compromissos identificados no PERH 2012-2015, na análise dos projetos de interesse estadual concluídos, em execução e em fase de contratação indicados pelo CORHI até o ano de 2012</w:t>
      </w:r>
      <w:r w:rsidR="00FE3B66">
        <w:rPr>
          <w:rFonts w:ascii="Calibri" w:eastAsia="Arial Unicode MS" w:hAnsi="Calibri" w:cs="Calibri"/>
          <w:sz w:val="22"/>
          <w:szCs w:val="20"/>
          <w:lang w:eastAsia="ar-SA"/>
        </w:rPr>
        <w:t xml:space="preserve"> e no Seminário Avanços e Desafios na Gestão dos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>R</w:t>
      </w:r>
      <w:r w:rsidR="00FE3B66">
        <w:rPr>
          <w:rFonts w:ascii="Calibri" w:eastAsia="Arial Unicode MS" w:hAnsi="Calibri" w:cs="Calibri"/>
          <w:sz w:val="22"/>
          <w:szCs w:val="20"/>
          <w:lang w:eastAsia="ar-SA"/>
        </w:rPr>
        <w:t xml:space="preserve">ecursos Hídricos no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>E</w:t>
      </w:r>
      <w:r w:rsidR="00FE3B66">
        <w:rPr>
          <w:rFonts w:ascii="Calibri" w:eastAsia="Arial Unicode MS" w:hAnsi="Calibri" w:cs="Calibri"/>
          <w:sz w:val="22"/>
          <w:szCs w:val="20"/>
          <w:lang w:eastAsia="ar-SA"/>
        </w:rPr>
        <w:t>stado de São Paulo</w:t>
      </w:r>
      <w:r w:rsidR="00593A3E">
        <w:rPr>
          <w:rFonts w:ascii="Calibri" w:eastAsia="Arial Unicode MS" w:hAnsi="Calibri" w:cs="Calibri"/>
          <w:sz w:val="22"/>
          <w:szCs w:val="20"/>
          <w:lang w:eastAsia="ar-SA"/>
        </w:rPr>
        <w:t>,</w:t>
      </w:r>
      <w:r w:rsidR="000831F4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FE3B66">
        <w:rPr>
          <w:rFonts w:ascii="Calibri" w:eastAsia="Arial Unicode MS" w:hAnsi="Calibri" w:cs="Calibri"/>
          <w:sz w:val="22"/>
          <w:szCs w:val="20"/>
          <w:lang w:eastAsia="ar-SA"/>
        </w:rPr>
        <w:t>evento esse datado de novembro de 2011 no município de São Pedro</w:t>
      </w:r>
      <w:r w:rsidR="00593A3E">
        <w:rPr>
          <w:rFonts w:ascii="Calibri" w:eastAsia="Arial Unicode MS" w:hAnsi="Calibri" w:cs="Calibri"/>
          <w:sz w:val="22"/>
          <w:szCs w:val="20"/>
          <w:lang w:eastAsia="ar-SA"/>
        </w:rPr>
        <w:t>.</w:t>
      </w:r>
    </w:p>
    <w:p w:rsidR="00DD52FA" w:rsidRDefault="00C66A26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Tendo em vista que muitos assuntos e temas tratados nas Câmaras Técnicas do CRH são de âmbito estadual e de interesse do CORHI foi solicitado às Câmaras Técnicas que contribuam identificando projetos de atuação estratégica</w:t>
      </w:r>
      <w:r w:rsidR="00D33359">
        <w:rPr>
          <w:rFonts w:ascii="Calibri" w:eastAsia="Arial Unicode MS" w:hAnsi="Calibri" w:cs="Calibri"/>
          <w:sz w:val="22"/>
          <w:szCs w:val="20"/>
          <w:lang w:eastAsia="ar-SA"/>
        </w:rPr>
        <w:t xml:space="preserve"> do CORHI visando potencializar os resultados dos projetos CORHI com recorte de águas subterrâneas, bem como a troca de informações</w:t>
      </w:r>
      <w:r w:rsidR="00FE3B66">
        <w:rPr>
          <w:rFonts w:ascii="Calibri" w:eastAsia="Arial Unicode MS" w:hAnsi="Calibri" w:cs="Calibri"/>
          <w:sz w:val="22"/>
          <w:szCs w:val="20"/>
          <w:lang w:eastAsia="ar-SA"/>
        </w:rPr>
        <w:t>,</w:t>
      </w:r>
      <w:r w:rsidR="00D33359">
        <w:rPr>
          <w:rFonts w:ascii="Calibri" w:eastAsia="Arial Unicode MS" w:hAnsi="Calibri" w:cs="Calibri"/>
          <w:sz w:val="22"/>
          <w:szCs w:val="20"/>
          <w:lang w:eastAsia="ar-SA"/>
        </w:rPr>
        <w:t xml:space="preserve"> divulgação dos produtos e</w:t>
      </w:r>
      <w:r w:rsidR="00FE3B66">
        <w:rPr>
          <w:rFonts w:ascii="Calibri" w:eastAsia="Arial Unicode MS" w:hAnsi="Calibri" w:cs="Calibri"/>
          <w:sz w:val="22"/>
          <w:szCs w:val="20"/>
          <w:lang w:eastAsia="ar-SA"/>
        </w:rPr>
        <w:t xml:space="preserve"> também eliminar</w:t>
      </w:r>
      <w:r w:rsidR="00D33359">
        <w:rPr>
          <w:rFonts w:ascii="Calibri" w:eastAsia="Arial Unicode MS" w:hAnsi="Calibri" w:cs="Calibri"/>
          <w:sz w:val="22"/>
          <w:szCs w:val="20"/>
          <w:lang w:eastAsia="ar-SA"/>
        </w:rPr>
        <w:t xml:space="preserve"> possíveis duplicidades de projetos CORHI para os próximos 05 anos. A coordenadora da CTAS </w:t>
      </w:r>
      <w:r w:rsidR="00FE3B66">
        <w:rPr>
          <w:rFonts w:ascii="Calibri" w:eastAsia="Arial Unicode MS" w:hAnsi="Calibri" w:cs="Calibri"/>
          <w:sz w:val="22"/>
          <w:szCs w:val="20"/>
          <w:lang w:eastAsia="ar-SA"/>
        </w:rPr>
        <w:t xml:space="preserve">informou </w:t>
      </w:r>
      <w:r w:rsidR="00DD52FA">
        <w:rPr>
          <w:rFonts w:ascii="Calibri" w:eastAsia="Arial Unicode MS" w:hAnsi="Calibri" w:cs="Calibri"/>
          <w:sz w:val="22"/>
          <w:szCs w:val="20"/>
          <w:lang w:eastAsia="ar-SA"/>
        </w:rPr>
        <w:t>aos presentes que a CTAS, a pedido do CORHI, possui uma relação preliminar de Projetos Estratégicos CORHI com recorte de Águas Subterrâneas para discussão</w:t>
      </w:r>
      <w:proofErr w:type="gramStart"/>
      <w:r w:rsidR="00DD52FA">
        <w:rPr>
          <w:rFonts w:ascii="Calibri" w:eastAsia="Arial Unicode MS" w:hAnsi="Calibri" w:cs="Calibri"/>
          <w:sz w:val="22"/>
          <w:szCs w:val="20"/>
          <w:lang w:eastAsia="ar-SA"/>
        </w:rPr>
        <w:t xml:space="preserve"> a saber</w:t>
      </w:r>
      <w:proofErr w:type="gramEnd"/>
      <w:r w:rsidR="00DD52FA">
        <w:rPr>
          <w:rFonts w:ascii="Calibri" w:eastAsia="Arial Unicode MS" w:hAnsi="Calibri" w:cs="Calibri"/>
          <w:sz w:val="22"/>
          <w:szCs w:val="20"/>
          <w:lang w:eastAsia="ar-SA"/>
        </w:rPr>
        <w:t>:</w:t>
      </w:r>
    </w:p>
    <w:p w:rsidR="00DD52FA" w:rsidRDefault="00DD52FA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- Monitoramento de Qualidade e Quantidade Superficial e Subterrânea;</w:t>
      </w:r>
    </w:p>
    <w:p w:rsidR="00DD52FA" w:rsidRDefault="00DD52FA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-Divulgação e Comunicação 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>aos usuários sobre o tema Á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gua Subterrânea;</w:t>
      </w:r>
    </w:p>
    <w:p w:rsidR="00DD52FA" w:rsidRDefault="00DD52FA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-Ampliação de Estudo de Nitrato em Área Rural;</w:t>
      </w:r>
    </w:p>
    <w:p w:rsidR="00DD52FA" w:rsidRDefault="00DD52FA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-Continuidade do</w:t>
      </w:r>
      <w:r w:rsidR="00026FF6">
        <w:rPr>
          <w:rFonts w:ascii="Calibri" w:eastAsia="Arial Unicode MS" w:hAnsi="Calibri" w:cs="Calibri"/>
          <w:sz w:val="22"/>
          <w:szCs w:val="20"/>
          <w:lang w:eastAsia="ar-SA"/>
        </w:rPr>
        <w:t>s estudos em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áreas Críticas 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 xml:space="preserve">para a definição de áreas de restrição e controle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partindo dos 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>Projetos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proofErr w:type="spellStart"/>
      <w:r>
        <w:rPr>
          <w:rFonts w:ascii="Calibri" w:eastAsia="Arial Unicode MS" w:hAnsi="Calibri" w:cs="Calibri"/>
          <w:sz w:val="22"/>
          <w:szCs w:val="20"/>
          <w:lang w:eastAsia="ar-SA"/>
        </w:rPr>
        <w:t>Projetos</w:t>
      </w:r>
      <w:proofErr w:type="spell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Bacia Leste e Oeste entre outros.</w:t>
      </w:r>
    </w:p>
    <w:p w:rsidR="00DD52FA" w:rsidRDefault="00DD52FA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Após breve relato da lista preliminar dos Projetos CORHI com recorte de águas subterrâneas os presentes fizeram as seguintes considerações:</w:t>
      </w:r>
    </w:p>
    <w:p w:rsidR="00DD52FA" w:rsidRDefault="00DD52FA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1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-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Necessidade de </w:t>
      </w:r>
      <w:r w:rsidR="00C7533E">
        <w:rPr>
          <w:rFonts w:ascii="Calibri" w:eastAsia="Arial Unicode MS" w:hAnsi="Calibri" w:cs="Calibri"/>
          <w:sz w:val="22"/>
          <w:szCs w:val="20"/>
          <w:lang w:eastAsia="ar-SA"/>
        </w:rPr>
        <w:t>conhecimento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prévio dos projetos de forma a </w:t>
      </w:r>
      <w:r w:rsidR="00C7533E">
        <w:rPr>
          <w:rFonts w:ascii="Calibri" w:eastAsia="Arial Unicode MS" w:hAnsi="Calibri" w:cs="Calibri"/>
          <w:sz w:val="22"/>
          <w:szCs w:val="20"/>
          <w:lang w:eastAsia="ar-SA"/>
        </w:rPr>
        <w:t>evitar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 w:rsidR="00C7533E">
        <w:rPr>
          <w:rFonts w:ascii="Calibri" w:eastAsia="Arial Unicode MS" w:hAnsi="Calibri" w:cs="Calibri"/>
          <w:sz w:val="22"/>
          <w:szCs w:val="20"/>
          <w:lang w:eastAsia="ar-SA"/>
        </w:rPr>
        <w:t>demandas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espontâneas na escolha de projetos CORHI;</w:t>
      </w:r>
    </w:p>
    <w:p w:rsidR="00DD52FA" w:rsidRDefault="00DD52FA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2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-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Manifestação por parte da Secretaria de Energia em conhecer os projetos CORHI e articulação integrada em especial o setor de extração de água mineral;</w:t>
      </w:r>
    </w:p>
    <w:p w:rsidR="00C66A26" w:rsidRDefault="00DD52FA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3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- </w:t>
      </w:r>
      <w:r w:rsidR="00C7533E">
        <w:rPr>
          <w:rFonts w:ascii="Calibri" w:eastAsia="Arial Unicode MS" w:hAnsi="Calibri" w:cs="Calibri"/>
          <w:sz w:val="22"/>
          <w:szCs w:val="20"/>
          <w:lang w:eastAsia="ar-SA"/>
        </w:rPr>
        <w:t>Mencionou-se que O DNPM (Departamento Nacional de Produção Mineral) disponibilizou dados ao DAEE e que essas informações podem ser úteis à Secretaria de Energia;</w:t>
      </w:r>
    </w:p>
    <w:p w:rsidR="00C7533E" w:rsidRDefault="00C7533E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4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-</w:t>
      </w:r>
      <w:r w:rsidR="00671BB4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Mencionou-se que o CORHI possui um cronograma de trabalho que prevê a obtenção de uma carteira de projetos até o final de agosto e início de setembro. Diante disso seria </w:t>
      </w:r>
      <w:r>
        <w:rPr>
          <w:rFonts w:ascii="Calibri" w:eastAsia="Arial Unicode MS" w:hAnsi="Calibri" w:cs="Calibri"/>
          <w:sz w:val="22"/>
          <w:szCs w:val="20"/>
          <w:lang w:eastAsia="ar-SA"/>
        </w:rPr>
        <w:lastRenderedPageBreak/>
        <w:t xml:space="preserve">importante que as Câmaras Técnicas contribuíssem informando ao CORHI os temas, assuntos e projetos de caráter estratégico e de âmbito estadual para que façam parte da referida carteira de projetos do CORHI. </w:t>
      </w:r>
    </w:p>
    <w:p w:rsidR="00C7533E" w:rsidRDefault="00C7533E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Após esclarecimentos sobre</w:t>
      </w:r>
      <w:r w:rsidR="00FE3B66">
        <w:rPr>
          <w:rFonts w:ascii="Calibri" w:eastAsia="Arial Unicode MS" w:hAnsi="Calibri" w:cs="Calibri"/>
          <w:sz w:val="22"/>
          <w:szCs w:val="20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a metodologia de trabalho da seleção de Projetos Estratégicos do CORHI o </w:t>
      </w:r>
      <w:r w:rsidRPr="00C7533E">
        <w:rPr>
          <w:rFonts w:ascii="Calibri" w:eastAsia="Arial Unicode MS" w:hAnsi="Calibri" w:cs="Calibri"/>
          <w:b/>
          <w:sz w:val="22"/>
          <w:szCs w:val="20"/>
          <w:lang w:eastAsia="ar-SA"/>
        </w:rPr>
        <w:t>quarto item da Pauta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teve os seguintes </w:t>
      </w:r>
      <w:r w:rsidRPr="00C7533E">
        <w:rPr>
          <w:rFonts w:ascii="Calibri" w:eastAsia="Arial Unicode MS" w:hAnsi="Calibri" w:cs="Calibri"/>
          <w:b/>
          <w:sz w:val="22"/>
          <w:szCs w:val="20"/>
          <w:lang w:eastAsia="ar-SA"/>
        </w:rPr>
        <w:t>encaminhamentos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:</w:t>
      </w:r>
    </w:p>
    <w:p w:rsidR="00C7533E" w:rsidRDefault="00C7533E" w:rsidP="00AD49A6">
      <w:pPr>
        <w:rPr>
          <w:rFonts w:ascii="Calibri" w:eastAsia="Arial Unicode MS" w:hAnsi="Calibri" w:cs="Calibri"/>
          <w:sz w:val="22"/>
          <w:szCs w:val="20"/>
          <w:lang w:eastAsia="ar-SA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Encaminhamento da Lista de Prioridades de Projetos CORHI com </w:t>
      </w:r>
      <w:proofErr w:type="gramStart"/>
      <w:r>
        <w:rPr>
          <w:rFonts w:ascii="Calibri" w:eastAsia="Arial Unicode MS" w:hAnsi="Calibri" w:cs="Calibri"/>
          <w:sz w:val="22"/>
          <w:szCs w:val="20"/>
          <w:lang w:eastAsia="ar-SA"/>
        </w:rPr>
        <w:t>recorte de Água Subterrâneas</w:t>
      </w:r>
      <w:proofErr w:type="gramEnd"/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para todos os </w:t>
      </w:r>
      <w:bookmarkStart w:id="0" w:name="_GoBack"/>
      <w:bookmarkEnd w:id="0"/>
      <w:r>
        <w:rPr>
          <w:rFonts w:ascii="Calibri" w:eastAsia="Arial Unicode MS" w:hAnsi="Calibri" w:cs="Calibri"/>
          <w:sz w:val="22"/>
          <w:szCs w:val="20"/>
          <w:lang w:eastAsia="ar-SA"/>
        </w:rPr>
        <w:t>presentes e agendamento preliminar de reunião conjunta CTAS-CTUM para o dia 28/08/2012.</w:t>
      </w:r>
    </w:p>
    <w:p w:rsidR="00980EFC" w:rsidRPr="00E803E0" w:rsidRDefault="007F5492" w:rsidP="007F5492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0"/>
          <w:lang w:eastAsia="ar-SA"/>
        </w:rPr>
        <w:t>N</w:t>
      </w:r>
      <w:r w:rsidR="0027690B" w:rsidRPr="00E803E0">
        <w:rPr>
          <w:rFonts w:ascii="Calibri" w:eastAsia="Arial Unicode MS" w:hAnsi="Calibri" w:cs="Calibri"/>
          <w:sz w:val="22"/>
          <w:szCs w:val="20"/>
          <w:lang w:eastAsia="ar-SA"/>
        </w:rPr>
        <w:t>ada mais havendo, a reunião foi encerrada</w:t>
      </w:r>
      <w:r>
        <w:rPr>
          <w:rFonts w:ascii="Calibri" w:eastAsia="Arial Unicode MS" w:hAnsi="Calibri" w:cs="Calibri"/>
          <w:sz w:val="22"/>
          <w:szCs w:val="20"/>
          <w:lang w:eastAsia="ar-SA"/>
        </w:rPr>
        <w:t xml:space="preserve"> pelas Coordenadoras da CTAS e CTUM</w:t>
      </w:r>
      <w:r w:rsidR="0027690B"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. Ata elaborada por 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Ricardo Luiz Mangabeira</w:t>
      </w:r>
      <w:r w:rsidR="00196D66"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 e </w:t>
      </w:r>
      <w:r w:rsidR="006E141B">
        <w:rPr>
          <w:rFonts w:ascii="Calibri" w:eastAsia="Arial Unicode MS" w:hAnsi="Calibri" w:cs="Calibri"/>
          <w:sz w:val="22"/>
          <w:szCs w:val="20"/>
          <w:lang w:eastAsia="ar-SA"/>
        </w:rPr>
        <w:t xml:space="preserve">complementada por </w:t>
      </w:r>
      <w:r w:rsidR="00B96BDA">
        <w:rPr>
          <w:rFonts w:ascii="Calibri" w:eastAsia="Arial Unicode MS" w:hAnsi="Calibri" w:cs="Calibri"/>
          <w:sz w:val="22"/>
          <w:szCs w:val="20"/>
          <w:lang w:eastAsia="ar-SA"/>
        </w:rPr>
        <w:t>Luciana Martin R Ferreira</w:t>
      </w:r>
      <w:r>
        <w:rPr>
          <w:rFonts w:ascii="Calibri" w:eastAsia="Arial Unicode MS" w:hAnsi="Calibri" w:cs="Calibri"/>
          <w:sz w:val="22"/>
          <w:szCs w:val="20"/>
          <w:lang w:eastAsia="ar-SA"/>
        </w:rPr>
        <w:t>. Aprovada na reunião da YYYYYY</w:t>
      </w:r>
      <w:r w:rsidR="002753C5" w:rsidRPr="00E803E0">
        <w:rPr>
          <w:rFonts w:ascii="Calibri" w:eastAsia="Arial Unicode MS" w:hAnsi="Calibri" w:cs="Calibri"/>
          <w:sz w:val="22"/>
          <w:szCs w:val="20"/>
          <w:lang w:eastAsia="ar-SA"/>
        </w:rPr>
        <w:t xml:space="preserve"> de </w:t>
      </w:r>
      <w:r w:rsidR="00443E3A" w:rsidRPr="00E803E0">
        <w:rPr>
          <w:rFonts w:ascii="Calibri" w:eastAsia="Arial Unicode MS" w:hAnsi="Calibri" w:cs="Calibri"/>
          <w:sz w:val="22"/>
          <w:szCs w:val="20"/>
          <w:lang w:eastAsia="ar-SA"/>
        </w:rPr>
        <w:t>XX</w:t>
      </w:r>
      <w:r w:rsidR="00443E3A" w:rsidRPr="00E803E0">
        <w:rPr>
          <w:rFonts w:ascii="Calibri" w:eastAsia="Arial Unicode MS" w:hAnsi="Calibri" w:cs="Calibri"/>
        </w:rPr>
        <w:t>XXXXX</w:t>
      </w:r>
      <w:r w:rsidR="002753C5" w:rsidRPr="00E803E0">
        <w:rPr>
          <w:rFonts w:ascii="Calibri" w:eastAsia="Arial Unicode MS" w:hAnsi="Calibri" w:cs="Calibri"/>
        </w:rPr>
        <w:t>.</w:t>
      </w:r>
    </w:p>
    <w:sectPr w:rsidR="00980EFC" w:rsidRPr="00E803E0" w:rsidSect="00C82F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28" w:right="1700" w:bottom="1618" w:left="1701" w:header="720" w:footer="72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BA" w:rsidRDefault="00A55FBA">
      <w:r>
        <w:separator/>
      </w:r>
    </w:p>
  </w:endnote>
  <w:endnote w:type="continuationSeparator" w:id="0">
    <w:p w:rsidR="00A55FBA" w:rsidRDefault="00A5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0B" w:rsidRDefault="00097615">
    <w:pPr>
      <w:pStyle w:val="Rodap"/>
      <w:rPr>
        <w:rStyle w:val="Nmerodepgina"/>
      </w:rPr>
    </w:pPr>
    <w:r>
      <w:rPr>
        <w:rStyle w:val="Nmerodepgina"/>
      </w:rPr>
      <w:fldChar w:fldCharType="begin"/>
    </w:r>
    <w:r w:rsidR="002769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690B" w:rsidRDefault="002769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0B" w:rsidRDefault="00CA3EE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B34">
      <w:rPr>
        <w:noProof/>
      </w:rPr>
      <w:t>4</w:t>
    </w:r>
    <w:r>
      <w:rPr>
        <w:noProof/>
      </w:rPr>
      <w:fldChar w:fldCharType="end"/>
    </w:r>
    <w:r w:rsidR="00713C61">
      <w:t>/3</w:t>
    </w:r>
  </w:p>
  <w:p w:rsidR="0027690B" w:rsidRDefault="002769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17" w:rsidRDefault="00AB18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BA" w:rsidRDefault="00A55FBA">
      <w:r>
        <w:separator/>
      </w:r>
    </w:p>
  </w:footnote>
  <w:footnote w:type="continuationSeparator" w:id="0">
    <w:p w:rsidR="00A55FBA" w:rsidRDefault="00A5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17" w:rsidRDefault="00AB18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18" w:rsidRDefault="00A55FBA" w:rsidP="00567518">
    <w:pPr>
      <w:pStyle w:val="Cabealho"/>
      <w:rPr>
        <w:color w:val="C0C0C0"/>
        <w:sz w:val="16"/>
      </w:rPr>
    </w:pPr>
    <w:sdt>
      <w:sdtPr>
        <w:rPr>
          <w:color w:val="C0C0C0"/>
          <w:sz w:val="16"/>
        </w:rPr>
        <w:id w:val="30431735"/>
        <w:docPartObj>
          <w:docPartGallery w:val="Watermarks"/>
          <w:docPartUnique/>
        </w:docPartObj>
      </w:sdtPr>
      <w:sdtEndPr/>
      <w:sdtContent>
        <w:r>
          <w:rPr>
            <w:noProof/>
            <w:color w:val="C0C0C0"/>
            <w:sz w:val="1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sdtContent>
    </w:sdt>
    <w:r w:rsidR="00567518">
      <w:rPr>
        <w:color w:val="C0C0C0"/>
        <w:sz w:val="16"/>
      </w:rPr>
      <w:t xml:space="preserve">Súmulas das reuniões da Câmara Técnica de Águas Subterrâneas e </w:t>
    </w:r>
    <w:r w:rsidR="00567518" w:rsidRPr="00E608AD">
      <w:rPr>
        <w:color w:val="C0C0C0"/>
        <w:sz w:val="16"/>
      </w:rPr>
      <w:t>Câmara Técnica de Gestão de Usos Múltiplos de Recursos Hídricos </w:t>
    </w:r>
    <w:r w:rsidR="00567518">
      <w:rPr>
        <w:color w:val="C0C0C0"/>
        <w:sz w:val="16"/>
      </w:rPr>
      <w:t>do CRH</w:t>
    </w:r>
  </w:p>
  <w:p w:rsidR="0027690B" w:rsidRDefault="0027690B">
    <w:pPr>
      <w:pStyle w:val="Cabealho"/>
      <w:rPr>
        <w:color w:val="C0C0C0"/>
        <w:sz w:val="16"/>
      </w:rPr>
    </w:pPr>
    <w:r>
      <w:rPr>
        <w:color w:val="C0C0C0"/>
        <w:sz w:val="16"/>
      </w:rPr>
      <w:t xml:space="preserve">Reunião de </w:t>
    </w:r>
    <w:r w:rsidR="007D232A">
      <w:rPr>
        <w:color w:val="C0C0C0"/>
        <w:sz w:val="16"/>
      </w:rPr>
      <w:t>19/07/2012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17" w:rsidRDefault="00AB18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D98"/>
    <w:multiLevelType w:val="hybridMultilevel"/>
    <w:tmpl w:val="118A2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0760"/>
    <w:multiLevelType w:val="singleLevel"/>
    <w:tmpl w:val="4C64008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FA0396"/>
    <w:multiLevelType w:val="hybridMultilevel"/>
    <w:tmpl w:val="738E7D3E"/>
    <w:lvl w:ilvl="0" w:tplc="B55050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47E3A"/>
    <w:multiLevelType w:val="hybridMultilevel"/>
    <w:tmpl w:val="F65CE238"/>
    <w:lvl w:ilvl="0" w:tplc="EF30B1D0">
      <w:start w:val="1"/>
      <w:numFmt w:val="decimal"/>
      <w:lvlText w:val="%1-"/>
      <w:lvlJc w:val="left"/>
      <w:pPr>
        <w:ind w:left="720" w:hanging="360"/>
      </w:pPr>
      <w:rPr>
        <w:rFonts w:eastAsia="Arial Unicode MS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92811"/>
    <w:multiLevelType w:val="singleLevel"/>
    <w:tmpl w:val="97FAF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5815CA"/>
    <w:multiLevelType w:val="hybridMultilevel"/>
    <w:tmpl w:val="18ACD09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885EE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548B1D0E"/>
    <w:multiLevelType w:val="hybridMultilevel"/>
    <w:tmpl w:val="FC4462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A7D13"/>
    <w:multiLevelType w:val="hybridMultilevel"/>
    <w:tmpl w:val="23387D5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9E7C33"/>
    <w:multiLevelType w:val="hybridMultilevel"/>
    <w:tmpl w:val="1B026EA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4A"/>
    <w:rsid w:val="000241D0"/>
    <w:rsid w:val="00026FF6"/>
    <w:rsid w:val="000534B5"/>
    <w:rsid w:val="000831F4"/>
    <w:rsid w:val="0008528A"/>
    <w:rsid w:val="00097615"/>
    <w:rsid w:val="000B7B36"/>
    <w:rsid w:val="000C5B5F"/>
    <w:rsid w:val="00102FF6"/>
    <w:rsid w:val="00196D66"/>
    <w:rsid w:val="001B2F36"/>
    <w:rsid w:val="001B3EA9"/>
    <w:rsid w:val="0021230B"/>
    <w:rsid w:val="00233730"/>
    <w:rsid w:val="00262441"/>
    <w:rsid w:val="002753C5"/>
    <w:rsid w:val="0027690B"/>
    <w:rsid w:val="002B1F2A"/>
    <w:rsid w:val="00325376"/>
    <w:rsid w:val="00360DD2"/>
    <w:rsid w:val="00361C05"/>
    <w:rsid w:val="0036673B"/>
    <w:rsid w:val="00367BA2"/>
    <w:rsid w:val="003D66CA"/>
    <w:rsid w:val="003E3A8E"/>
    <w:rsid w:val="00407CBE"/>
    <w:rsid w:val="00443E3A"/>
    <w:rsid w:val="00461595"/>
    <w:rsid w:val="0046485C"/>
    <w:rsid w:val="004B57B0"/>
    <w:rsid w:val="00510133"/>
    <w:rsid w:val="0052416B"/>
    <w:rsid w:val="00567518"/>
    <w:rsid w:val="005831B6"/>
    <w:rsid w:val="00593A3E"/>
    <w:rsid w:val="005950EB"/>
    <w:rsid w:val="00605419"/>
    <w:rsid w:val="00671BB4"/>
    <w:rsid w:val="006C601C"/>
    <w:rsid w:val="006D3F89"/>
    <w:rsid w:val="006E141B"/>
    <w:rsid w:val="006E22AB"/>
    <w:rsid w:val="00713A87"/>
    <w:rsid w:val="00713C61"/>
    <w:rsid w:val="00725CBD"/>
    <w:rsid w:val="00727DE4"/>
    <w:rsid w:val="00733E6A"/>
    <w:rsid w:val="00735447"/>
    <w:rsid w:val="007547BE"/>
    <w:rsid w:val="007646DC"/>
    <w:rsid w:val="00774142"/>
    <w:rsid w:val="007B4C64"/>
    <w:rsid w:val="007B6233"/>
    <w:rsid w:val="007D232A"/>
    <w:rsid w:val="007F5492"/>
    <w:rsid w:val="0080445E"/>
    <w:rsid w:val="00806AF9"/>
    <w:rsid w:val="008147F6"/>
    <w:rsid w:val="0084385D"/>
    <w:rsid w:val="00866DF8"/>
    <w:rsid w:val="008D424A"/>
    <w:rsid w:val="008D57B4"/>
    <w:rsid w:val="008D703F"/>
    <w:rsid w:val="008F05BB"/>
    <w:rsid w:val="009229FF"/>
    <w:rsid w:val="00930B9D"/>
    <w:rsid w:val="00963B16"/>
    <w:rsid w:val="00980EFC"/>
    <w:rsid w:val="009B0C36"/>
    <w:rsid w:val="009B5059"/>
    <w:rsid w:val="00A071C8"/>
    <w:rsid w:val="00A55FBA"/>
    <w:rsid w:val="00AB1817"/>
    <w:rsid w:val="00AD49A6"/>
    <w:rsid w:val="00AE624A"/>
    <w:rsid w:val="00B96BDA"/>
    <w:rsid w:val="00BF6647"/>
    <w:rsid w:val="00C644A2"/>
    <w:rsid w:val="00C66A26"/>
    <w:rsid w:val="00C7533E"/>
    <w:rsid w:val="00C805A3"/>
    <w:rsid w:val="00C82F19"/>
    <w:rsid w:val="00C92283"/>
    <w:rsid w:val="00CA3EE8"/>
    <w:rsid w:val="00CA7AE8"/>
    <w:rsid w:val="00CB6B34"/>
    <w:rsid w:val="00CC30AE"/>
    <w:rsid w:val="00CC4A52"/>
    <w:rsid w:val="00CD1FD6"/>
    <w:rsid w:val="00D33359"/>
    <w:rsid w:val="00D66A84"/>
    <w:rsid w:val="00D92563"/>
    <w:rsid w:val="00DD52FA"/>
    <w:rsid w:val="00DE2112"/>
    <w:rsid w:val="00DE2FC7"/>
    <w:rsid w:val="00E22833"/>
    <w:rsid w:val="00E31542"/>
    <w:rsid w:val="00E37C3E"/>
    <w:rsid w:val="00E52274"/>
    <w:rsid w:val="00E65AF0"/>
    <w:rsid w:val="00E803E0"/>
    <w:rsid w:val="00E82F31"/>
    <w:rsid w:val="00F21962"/>
    <w:rsid w:val="00F279BC"/>
    <w:rsid w:val="00F418CF"/>
    <w:rsid w:val="00F51F30"/>
    <w:rsid w:val="00FE3B66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F6"/>
    <w:pPr>
      <w:jc w:val="both"/>
    </w:pPr>
    <w:rPr>
      <w:rFonts w:ascii="Bookman Old Style" w:hAnsi="Bookman Old Style" w:cs="Arial"/>
      <w:sz w:val="24"/>
      <w:szCs w:val="24"/>
    </w:rPr>
  </w:style>
  <w:style w:type="paragraph" w:styleId="Ttulo1">
    <w:name w:val="heading 1"/>
    <w:basedOn w:val="Normal"/>
    <w:next w:val="Normal"/>
    <w:qFormat/>
    <w:rsid w:val="008147F6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qFormat/>
    <w:rsid w:val="008147F6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rsid w:val="008147F6"/>
    <w:pPr>
      <w:keepNext/>
      <w:keepLines/>
      <w:numPr>
        <w:ilvl w:val="2"/>
        <w:numId w:val="1"/>
      </w:numPr>
      <w:spacing w:before="200" w:line="276" w:lineRule="auto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qFormat/>
    <w:rsid w:val="008147F6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qFormat/>
    <w:rsid w:val="008147F6"/>
    <w:pPr>
      <w:keepNext/>
      <w:keepLines/>
      <w:numPr>
        <w:ilvl w:val="4"/>
        <w:numId w:val="1"/>
      </w:numPr>
      <w:spacing w:before="200" w:line="276" w:lineRule="auto"/>
      <w:jc w:val="left"/>
      <w:outlineLvl w:val="4"/>
    </w:pPr>
    <w:rPr>
      <w:rFonts w:ascii="Cambria" w:hAnsi="Cambria" w:cs="Times New Roman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qFormat/>
    <w:rsid w:val="008147F6"/>
    <w:pPr>
      <w:keepNext/>
      <w:keepLines/>
      <w:numPr>
        <w:ilvl w:val="5"/>
        <w:numId w:val="1"/>
      </w:numPr>
      <w:spacing w:before="200" w:line="276" w:lineRule="auto"/>
      <w:jc w:val="left"/>
      <w:outlineLvl w:val="5"/>
    </w:pPr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8147F6"/>
    <w:pPr>
      <w:keepNext/>
      <w:keepLines/>
      <w:numPr>
        <w:ilvl w:val="6"/>
        <w:numId w:val="1"/>
      </w:numPr>
      <w:spacing w:before="200" w:line="276" w:lineRule="auto"/>
      <w:jc w:val="left"/>
      <w:outlineLvl w:val="6"/>
    </w:pPr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qFormat/>
    <w:rsid w:val="008147F6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="Cambria" w:hAnsi="Cambria" w:cs="Times New Roman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qFormat/>
    <w:rsid w:val="008147F6"/>
    <w:pPr>
      <w:keepNext/>
      <w:keepLines/>
      <w:numPr>
        <w:ilvl w:val="8"/>
        <w:numId w:val="1"/>
      </w:numPr>
      <w:spacing w:before="200" w:line="276" w:lineRule="auto"/>
      <w:jc w:val="left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8147F6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semiHidden/>
    <w:rsid w:val="008147F6"/>
    <w:pPr>
      <w:tabs>
        <w:tab w:val="center" w:pos="4252"/>
        <w:tab w:val="right" w:pos="8504"/>
      </w:tabs>
    </w:pPr>
  </w:style>
  <w:style w:type="character" w:styleId="Hyperlink">
    <w:name w:val="Hyperlink"/>
    <w:semiHidden/>
    <w:rsid w:val="008147F6"/>
    <w:rPr>
      <w:color w:val="0000FF"/>
      <w:u w:val="single"/>
    </w:rPr>
  </w:style>
  <w:style w:type="character" w:styleId="Nmerodepgina">
    <w:name w:val="page number"/>
    <w:basedOn w:val="Fontepargpadro"/>
    <w:semiHidden/>
    <w:rsid w:val="008147F6"/>
  </w:style>
  <w:style w:type="character" w:customStyle="1" w:styleId="CabealhoChar">
    <w:name w:val="Cabeçalho Char"/>
    <w:uiPriority w:val="99"/>
    <w:rsid w:val="008147F6"/>
    <w:rPr>
      <w:rFonts w:ascii="Bookman Old Style" w:hAnsi="Bookman Old Style" w:cs="Arial"/>
      <w:sz w:val="24"/>
      <w:szCs w:val="24"/>
    </w:rPr>
  </w:style>
  <w:style w:type="paragraph" w:styleId="PargrafodaLista">
    <w:name w:val="List Paragraph"/>
    <w:basedOn w:val="Normal"/>
    <w:uiPriority w:val="99"/>
    <w:qFormat/>
    <w:rsid w:val="008147F6"/>
    <w:pPr>
      <w:ind w:left="720"/>
      <w:contextualSpacing/>
      <w:jc w:val="left"/>
    </w:pPr>
    <w:rPr>
      <w:rFonts w:ascii="Times New Roman" w:hAnsi="Times New Roman" w:cs="Times New Roman"/>
    </w:rPr>
  </w:style>
  <w:style w:type="paragraph" w:styleId="NormalWeb">
    <w:name w:val="Normal (Web)"/>
    <w:basedOn w:val="Normal"/>
    <w:unhideWhenUsed/>
    <w:rsid w:val="008147F6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orpodetexto3">
    <w:name w:val="Body Text 3"/>
    <w:basedOn w:val="Normal"/>
    <w:semiHidden/>
    <w:unhideWhenUsed/>
    <w:rsid w:val="008147F6"/>
    <w:pPr>
      <w:suppressAutoHyphens/>
      <w:ind w:right="-538"/>
    </w:pPr>
    <w:rPr>
      <w:rFonts w:ascii="Verdana" w:hAnsi="Verdana" w:cs="Times New Roman"/>
      <w:sz w:val="22"/>
      <w:szCs w:val="20"/>
      <w:lang w:eastAsia="ar-SA"/>
    </w:rPr>
  </w:style>
  <w:style w:type="character" w:customStyle="1" w:styleId="Corpodetexto3Char">
    <w:name w:val="Corpo de texto 3 Char"/>
    <w:rsid w:val="008147F6"/>
    <w:rPr>
      <w:rFonts w:ascii="Verdana" w:hAnsi="Verdana"/>
      <w:sz w:val="22"/>
      <w:lang w:eastAsia="ar-SA"/>
    </w:rPr>
  </w:style>
  <w:style w:type="character" w:customStyle="1" w:styleId="Ttulo1Char">
    <w:name w:val="Título 1 Char"/>
    <w:rsid w:val="008147F6"/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character" w:customStyle="1" w:styleId="Ttulo2Char">
    <w:name w:val="Título 2 Char"/>
    <w:rsid w:val="008147F6"/>
    <w:rPr>
      <w:rFonts w:ascii="Cambria" w:hAnsi="Cambria"/>
      <w:b/>
      <w:bCs/>
      <w:noProof w:val="0"/>
      <w:color w:val="4F81BD"/>
      <w:sz w:val="26"/>
      <w:szCs w:val="26"/>
      <w:lang w:eastAsia="en-US"/>
    </w:rPr>
  </w:style>
  <w:style w:type="character" w:customStyle="1" w:styleId="Ttulo3Char">
    <w:name w:val="Título 3 Char"/>
    <w:semiHidden/>
    <w:rsid w:val="008147F6"/>
    <w:rPr>
      <w:rFonts w:ascii="Cambria" w:hAnsi="Cambria"/>
      <w:b/>
      <w:bCs/>
      <w:noProof w:val="0"/>
      <w:color w:val="4F81BD"/>
      <w:sz w:val="22"/>
      <w:szCs w:val="22"/>
      <w:lang w:eastAsia="en-US"/>
    </w:rPr>
  </w:style>
  <w:style w:type="character" w:customStyle="1" w:styleId="Ttulo4Char">
    <w:name w:val="Título 4 Char"/>
    <w:semiHidden/>
    <w:rsid w:val="008147F6"/>
    <w:rPr>
      <w:rFonts w:ascii="Cambria" w:hAnsi="Cambria"/>
      <w:b/>
      <w:bCs/>
      <w:i/>
      <w:iCs/>
      <w:noProof w:val="0"/>
      <w:color w:val="4F81BD"/>
      <w:sz w:val="22"/>
      <w:szCs w:val="22"/>
      <w:lang w:eastAsia="en-US"/>
    </w:rPr>
  </w:style>
  <w:style w:type="character" w:customStyle="1" w:styleId="Ttulo5Char">
    <w:name w:val="Título 5 Char"/>
    <w:semiHidden/>
    <w:rsid w:val="008147F6"/>
    <w:rPr>
      <w:rFonts w:ascii="Cambria" w:hAnsi="Cambria"/>
      <w:noProof w:val="0"/>
      <w:color w:val="243F60"/>
      <w:sz w:val="22"/>
      <w:szCs w:val="22"/>
      <w:lang w:eastAsia="en-US"/>
    </w:rPr>
  </w:style>
  <w:style w:type="character" w:customStyle="1" w:styleId="Ttulo6Char">
    <w:name w:val="Título 6 Char"/>
    <w:semiHidden/>
    <w:rsid w:val="008147F6"/>
    <w:rPr>
      <w:rFonts w:ascii="Cambria" w:hAnsi="Cambria"/>
      <w:i/>
      <w:iCs/>
      <w:noProof w:val="0"/>
      <w:color w:val="243F60"/>
      <w:sz w:val="22"/>
      <w:szCs w:val="22"/>
      <w:lang w:eastAsia="en-US"/>
    </w:rPr>
  </w:style>
  <w:style w:type="character" w:customStyle="1" w:styleId="Ttulo7Char">
    <w:name w:val="Título 7 Char"/>
    <w:semiHidden/>
    <w:rsid w:val="008147F6"/>
    <w:rPr>
      <w:rFonts w:ascii="Cambria" w:hAnsi="Cambria"/>
      <w:i/>
      <w:iCs/>
      <w:noProof w:val="0"/>
      <w:color w:val="404040"/>
      <w:sz w:val="22"/>
      <w:szCs w:val="22"/>
      <w:lang w:eastAsia="en-US"/>
    </w:rPr>
  </w:style>
  <w:style w:type="character" w:customStyle="1" w:styleId="Ttulo8Char">
    <w:name w:val="Título 8 Char"/>
    <w:semiHidden/>
    <w:rsid w:val="008147F6"/>
    <w:rPr>
      <w:rFonts w:ascii="Cambria" w:hAnsi="Cambria"/>
      <w:noProof w:val="0"/>
      <w:color w:val="404040"/>
      <w:lang w:eastAsia="en-US"/>
    </w:rPr>
  </w:style>
  <w:style w:type="character" w:customStyle="1" w:styleId="Ttulo9Char">
    <w:name w:val="Título 9 Char"/>
    <w:semiHidden/>
    <w:rsid w:val="008147F6"/>
    <w:rPr>
      <w:rFonts w:ascii="Cambria" w:hAnsi="Cambria"/>
      <w:i/>
      <w:iCs/>
      <w:noProof w:val="0"/>
      <w:color w:val="404040"/>
      <w:lang w:eastAsia="en-US"/>
    </w:rPr>
  </w:style>
  <w:style w:type="character" w:customStyle="1" w:styleId="RodapChar">
    <w:name w:val="Rodapé Char"/>
    <w:rsid w:val="008147F6"/>
    <w:rPr>
      <w:rFonts w:ascii="Bookman Old Style" w:hAnsi="Bookman Old Style" w:cs="Arial"/>
      <w:sz w:val="24"/>
      <w:szCs w:val="24"/>
    </w:rPr>
  </w:style>
  <w:style w:type="paragraph" w:styleId="Reviso">
    <w:name w:val="Revision"/>
    <w:hidden/>
    <w:uiPriority w:val="99"/>
    <w:semiHidden/>
    <w:rsid w:val="00A071C8"/>
    <w:rPr>
      <w:rFonts w:ascii="Bookman Old Style" w:hAnsi="Bookman Old Style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071C8"/>
    <w:rPr>
      <w:rFonts w:ascii="Tahoma" w:hAnsi="Tahoma" w:cs="Tahoma"/>
      <w:sz w:val="16"/>
      <w:szCs w:val="16"/>
    </w:rPr>
  </w:style>
  <w:style w:type="character" w:styleId="Nmerodelinha">
    <w:name w:val="line number"/>
    <w:uiPriority w:val="99"/>
    <w:semiHidden/>
    <w:unhideWhenUsed/>
    <w:rsid w:val="00C82F19"/>
  </w:style>
  <w:style w:type="character" w:styleId="nfase">
    <w:name w:val="Emphasis"/>
    <w:basedOn w:val="Fontepargpadro"/>
    <w:uiPriority w:val="20"/>
    <w:qFormat/>
    <w:rsid w:val="002B1F2A"/>
    <w:rPr>
      <w:i/>
      <w:iCs/>
    </w:rPr>
  </w:style>
  <w:style w:type="character" w:customStyle="1" w:styleId="apple-converted-space">
    <w:name w:val="apple-converted-space"/>
    <w:basedOn w:val="Fontepargpadro"/>
    <w:rsid w:val="002B1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F6"/>
    <w:pPr>
      <w:jc w:val="both"/>
    </w:pPr>
    <w:rPr>
      <w:rFonts w:ascii="Bookman Old Style" w:hAnsi="Bookman Old Style" w:cs="Arial"/>
      <w:sz w:val="24"/>
      <w:szCs w:val="24"/>
    </w:rPr>
  </w:style>
  <w:style w:type="paragraph" w:styleId="Ttulo1">
    <w:name w:val="heading 1"/>
    <w:basedOn w:val="Normal"/>
    <w:next w:val="Normal"/>
    <w:qFormat/>
    <w:rsid w:val="008147F6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qFormat/>
    <w:rsid w:val="008147F6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rsid w:val="008147F6"/>
    <w:pPr>
      <w:keepNext/>
      <w:keepLines/>
      <w:numPr>
        <w:ilvl w:val="2"/>
        <w:numId w:val="1"/>
      </w:numPr>
      <w:spacing w:before="200" w:line="276" w:lineRule="auto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qFormat/>
    <w:rsid w:val="008147F6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qFormat/>
    <w:rsid w:val="008147F6"/>
    <w:pPr>
      <w:keepNext/>
      <w:keepLines/>
      <w:numPr>
        <w:ilvl w:val="4"/>
        <w:numId w:val="1"/>
      </w:numPr>
      <w:spacing w:before="200" w:line="276" w:lineRule="auto"/>
      <w:jc w:val="left"/>
      <w:outlineLvl w:val="4"/>
    </w:pPr>
    <w:rPr>
      <w:rFonts w:ascii="Cambria" w:hAnsi="Cambria" w:cs="Times New Roman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qFormat/>
    <w:rsid w:val="008147F6"/>
    <w:pPr>
      <w:keepNext/>
      <w:keepLines/>
      <w:numPr>
        <w:ilvl w:val="5"/>
        <w:numId w:val="1"/>
      </w:numPr>
      <w:spacing w:before="200" w:line="276" w:lineRule="auto"/>
      <w:jc w:val="left"/>
      <w:outlineLvl w:val="5"/>
    </w:pPr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8147F6"/>
    <w:pPr>
      <w:keepNext/>
      <w:keepLines/>
      <w:numPr>
        <w:ilvl w:val="6"/>
        <w:numId w:val="1"/>
      </w:numPr>
      <w:spacing w:before="200" w:line="276" w:lineRule="auto"/>
      <w:jc w:val="left"/>
      <w:outlineLvl w:val="6"/>
    </w:pPr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qFormat/>
    <w:rsid w:val="008147F6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="Cambria" w:hAnsi="Cambria" w:cs="Times New Roman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qFormat/>
    <w:rsid w:val="008147F6"/>
    <w:pPr>
      <w:keepNext/>
      <w:keepLines/>
      <w:numPr>
        <w:ilvl w:val="8"/>
        <w:numId w:val="1"/>
      </w:numPr>
      <w:spacing w:before="200" w:line="276" w:lineRule="auto"/>
      <w:jc w:val="left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8147F6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semiHidden/>
    <w:rsid w:val="008147F6"/>
    <w:pPr>
      <w:tabs>
        <w:tab w:val="center" w:pos="4252"/>
        <w:tab w:val="right" w:pos="8504"/>
      </w:tabs>
    </w:pPr>
  </w:style>
  <w:style w:type="character" w:styleId="Hyperlink">
    <w:name w:val="Hyperlink"/>
    <w:semiHidden/>
    <w:rsid w:val="008147F6"/>
    <w:rPr>
      <w:color w:val="0000FF"/>
      <w:u w:val="single"/>
    </w:rPr>
  </w:style>
  <w:style w:type="character" w:styleId="Nmerodepgina">
    <w:name w:val="page number"/>
    <w:basedOn w:val="Fontepargpadro"/>
    <w:semiHidden/>
    <w:rsid w:val="008147F6"/>
  </w:style>
  <w:style w:type="character" w:customStyle="1" w:styleId="CabealhoChar">
    <w:name w:val="Cabeçalho Char"/>
    <w:uiPriority w:val="99"/>
    <w:rsid w:val="008147F6"/>
    <w:rPr>
      <w:rFonts w:ascii="Bookman Old Style" w:hAnsi="Bookman Old Style" w:cs="Arial"/>
      <w:sz w:val="24"/>
      <w:szCs w:val="24"/>
    </w:rPr>
  </w:style>
  <w:style w:type="paragraph" w:styleId="PargrafodaLista">
    <w:name w:val="List Paragraph"/>
    <w:basedOn w:val="Normal"/>
    <w:uiPriority w:val="99"/>
    <w:qFormat/>
    <w:rsid w:val="008147F6"/>
    <w:pPr>
      <w:ind w:left="720"/>
      <w:contextualSpacing/>
      <w:jc w:val="left"/>
    </w:pPr>
    <w:rPr>
      <w:rFonts w:ascii="Times New Roman" w:hAnsi="Times New Roman" w:cs="Times New Roman"/>
    </w:rPr>
  </w:style>
  <w:style w:type="paragraph" w:styleId="NormalWeb">
    <w:name w:val="Normal (Web)"/>
    <w:basedOn w:val="Normal"/>
    <w:unhideWhenUsed/>
    <w:rsid w:val="008147F6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orpodetexto3">
    <w:name w:val="Body Text 3"/>
    <w:basedOn w:val="Normal"/>
    <w:semiHidden/>
    <w:unhideWhenUsed/>
    <w:rsid w:val="008147F6"/>
    <w:pPr>
      <w:suppressAutoHyphens/>
      <w:ind w:right="-538"/>
    </w:pPr>
    <w:rPr>
      <w:rFonts w:ascii="Verdana" w:hAnsi="Verdana" w:cs="Times New Roman"/>
      <w:sz w:val="22"/>
      <w:szCs w:val="20"/>
      <w:lang w:eastAsia="ar-SA"/>
    </w:rPr>
  </w:style>
  <w:style w:type="character" w:customStyle="1" w:styleId="Corpodetexto3Char">
    <w:name w:val="Corpo de texto 3 Char"/>
    <w:rsid w:val="008147F6"/>
    <w:rPr>
      <w:rFonts w:ascii="Verdana" w:hAnsi="Verdana"/>
      <w:sz w:val="22"/>
      <w:lang w:eastAsia="ar-SA"/>
    </w:rPr>
  </w:style>
  <w:style w:type="character" w:customStyle="1" w:styleId="Ttulo1Char">
    <w:name w:val="Título 1 Char"/>
    <w:rsid w:val="008147F6"/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character" w:customStyle="1" w:styleId="Ttulo2Char">
    <w:name w:val="Título 2 Char"/>
    <w:rsid w:val="008147F6"/>
    <w:rPr>
      <w:rFonts w:ascii="Cambria" w:hAnsi="Cambria"/>
      <w:b/>
      <w:bCs/>
      <w:noProof w:val="0"/>
      <w:color w:val="4F81BD"/>
      <w:sz w:val="26"/>
      <w:szCs w:val="26"/>
      <w:lang w:eastAsia="en-US"/>
    </w:rPr>
  </w:style>
  <w:style w:type="character" w:customStyle="1" w:styleId="Ttulo3Char">
    <w:name w:val="Título 3 Char"/>
    <w:semiHidden/>
    <w:rsid w:val="008147F6"/>
    <w:rPr>
      <w:rFonts w:ascii="Cambria" w:hAnsi="Cambria"/>
      <w:b/>
      <w:bCs/>
      <w:noProof w:val="0"/>
      <w:color w:val="4F81BD"/>
      <w:sz w:val="22"/>
      <w:szCs w:val="22"/>
      <w:lang w:eastAsia="en-US"/>
    </w:rPr>
  </w:style>
  <w:style w:type="character" w:customStyle="1" w:styleId="Ttulo4Char">
    <w:name w:val="Título 4 Char"/>
    <w:semiHidden/>
    <w:rsid w:val="008147F6"/>
    <w:rPr>
      <w:rFonts w:ascii="Cambria" w:hAnsi="Cambria"/>
      <w:b/>
      <w:bCs/>
      <w:i/>
      <w:iCs/>
      <w:noProof w:val="0"/>
      <w:color w:val="4F81BD"/>
      <w:sz w:val="22"/>
      <w:szCs w:val="22"/>
      <w:lang w:eastAsia="en-US"/>
    </w:rPr>
  </w:style>
  <w:style w:type="character" w:customStyle="1" w:styleId="Ttulo5Char">
    <w:name w:val="Título 5 Char"/>
    <w:semiHidden/>
    <w:rsid w:val="008147F6"/>
    <w:rPr>
      <w:rFonts w:ascii="Cambria" w:hAnsi="Cambria"/>
      <w:noProof w:val="0"/>
      <w:color w:val="243F60"/>
      <w:sz w:val="22"/>
      <w:szCs w:val="22"/>
      <w:lang w:eastAsia="en-US"/>
    </w:rPr>
  </w:style>
  <w:style w:type="character" w:customStyle="1" w:styleId="Ttulo6Char">
    <w:name w:val="Título 6 Char"/>
    <w:semiHidden/>
    <w:rsid w:val="008147F6"/>
    <w:rPr>
      <w:rFonts w:ascii="Cambria" w:hAnsi="Cambria"/>
      <w:i/>
      <w:iCs/>
      <w:noProof w:val="0"/>
      <w:color w:val="243F60"/>
      <w:sz w:val="22"/>
      <w:szCs w:val="22"/>
      <w:lang w:eastAsia="en-US"/>
    </w:rPr>
  </w:style>
  <w:style w:type="character" w:customStyle="1" w:styleId="Ttulo7Char">
    <w:name w:val="Título 7 Char"/>
    <w:semiHidden/>
    <w:rsid w:val="008147F6"/>
    <w:rPr>
      <w:rFonts w:ascii="Cambria" w:hAnsi="Cambria"/>
      <w:i/>
      <w:iCs/>
      <w:noProof w:val="0"/>
      <w:color w:val="404040"/>
      <w:sz w:val="22"/>
      <w:szCs w:val="22"/>
      <w:lang w:eastAsia="en-US"/>
    </w:rPr>
  </w:style>
  <w:style w:type="character" w:customStyle="1" w:styleId="Ttulo8Char">
    <w:name w:val="Título 8 Char"/>
    <w:semiHidden/>
    <w:rsid w:val="008147F6"/>
    <w:rPr>
      <w:rFonts w:ascii="Cambria" w:hAnsi="Cambria"/>
      <w:noProof w:val="0"/>
      <w:color w:val="404040"/>
      <w:lang w:eastAsia="en-US"/>
    </w:rPr>
  </w:style>
  <w:style w:type="character" w:customStyle="1" w:styleId="Ttulo9Char">
    <w:name w:val="Título 9 Char"/>
    <w:semiHidden/>
    <w:rsid w:val="008147F6"/>
    <w:rPr>
      <w:rFonts w:ascii="Cambria" w:hAnsi="Cambria"/>
      <w:i/>
      <w:iCs/>
      <w:noProof w:val="0"/>
      <w:color w:val="404040"/>
      <w:lang w:eastAsia="en-US"/>
    </w:rPr>
  </w:style>
  <w:style w:type="character" w:customStyle="1" w:styleId="RodapChar">
    <w:name w:val="Rodapé Char"/>
    <w:rsid w:val="008147F6"/>
    <w:rPr>
      <w:rFonts w:ascii="Bookman Old Style" w:hAnsi="Bookman Old Style" w:cs="Arial"/>
      <w:sz w:val="24"/>
      <w:szCs w:val="24"/>
    </w:rPr>
  </w:style>
  <w:style w:type="paragraph" w:styleId="Reviso">
    <w:name w:val="Revision"/>
    <w:hidden/>
    <w:uiPriority w:val="99"/>
    <w:semiHidden/>
    <w:rsid w:val="00A071C8"/>
    <w:rPr>
      <w:rFonts w:ascii="Bookman Old Style" w:hAnsi="Bookman Old Style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071C8"/>
    <w:rPr>
      <w:rFonts w:ascii="Tahoma" w:hAnsi="Tahoma" w:cs="Tahoma"/>
      <w:sz w:val="16"/>
      <w:szCs w:val="16"/>
    </w:rPr>
  </w:style>
  <w:style w:type="character" w:styleId="Nmerodelinha">
    <w:name w:val="line number"/>
    <w:uiPriority w:val="99"/>
    <w:semiHidden/>
    <w:unhideWhenUsed/>
    <w:rsid w:val="00C82F19"/>
  </w:style>
  <w:style w:type="character" w:styleId="nfase">
    <w:name w:val="Emphasis"/>
    <w:basedOn w:val="Fontepargpadro"/>
    <w:uiPriority w:val="20"/>
    <w:qFormat/>
    <w:rsid w:val="002B1F2A"/>
    <w:rPr>
      <w:i/>
      <w:iCs/>
    </w:rPr>
  </w:style>
  <w:style w:type="character" w:customStyle="1" w:styleId="apple-converted-space">
    <w:name w:val="apple-converted-space"/>
    <w:basedOn w:val="Fontepargpadro"/>
    <w:rsid w:val="002B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catsp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7332-7FB7-4F96-AA73-72A94C04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1610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reunião de 05/06/2008, sexta-feira, 14:00 -17:00 h, CTH/USP</vt:lpstr>
    </vt:vector>
  </TitlesOfParts>
  <Company>cia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reunião de 05/06/2008, sexta-feira, 14:00 -17:00 h, CTH/USP</dc:title>
  <dc:creator>Vânia Lucia Rodrigues</dc:creator>
  <cp:lastModifiedBy>Vania Lucia Rodrigues</cp:lastModifiedBy>
  <cp:revision>9</cp:revision>
  <cp:lastPrinted>2011-09-27T18:10:00Z</cp:lastPrinted>
  <dcterms:created xsi:type="dcterms:W3CDTF">2012-09-03T13:45:00Z</dcterms:created>
  <dcterms:modified xsi:type="dcterms:W3CDTF">2012-09-06T14:25:00Z</dcterms:modified>
</cp:coreProperties>
</file>