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E5B8" w14:textId="13583CDA" w:rsidR="009650DF" w:rsidRDefault="004E3DC7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Deliberação CBH-BS nº XXX</w:t>
      </w:r>
      <w:r w:rsidR="00736675"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z w:val="24"/>
          <w:szCs w:val="24"/>
        </w:rPr>
        <w:t xml:space="preserve"> de 28 de agosto de 2025</w:t>
      </w:r>
    </w:p>
    <w:p w14:paraId="0CB6E5B9" w14:textId="77777777" w:rsidR="009650DF" w:rsidRDefault="004E3DC7">
      <w:pPr>
        <w:spacing w:after="120" w:line="276" w:lineRule="auto"/>
        <w:ind w:left="39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Retifica o Plano de Aplicação dos Recursos Financeiros provenientes da Cobrança pelo Uso dos Recursos Hídricos na Baixada Santista para o exercício de 2025.</w:t>
      </w:r>
    </w:p>
    <w:p w14:paraId="0CB6E5BA" w14:textId="77777777" w:rsidR="009650DF" w:rsidRDefault="004E3DC7">
      <w:pPr>
        <w:pBdr>
          <w:top w:val="nil"/>
          <w:left w:val="nil"/>
          <w:bottom w:val="nil"/>
          <w:right w:val="nil"/>
          <w:between w:val="nil"/>
        </w:pBdr>
        <w:spacing w:before="120"/>
        <w:ind w:right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 Comitê da Bacia Hidrográfica da Baixada Santista (CBH-BS), instalado em 09 de dezembro de 1995, no uso de suas atribuições, e considerando:</w:t>
      </w:r>
    </w:p>
    <w:p w14:paraId="0CB6E5BC" w14:textId="21004CD4" w:rsidR="009650DF" w:rsidRPr="004E3DC7" w:rsidRDefault="004E3DC7" w:rsidP="004E3DC7">
      <w:pPr>
        <w:pStyle w:val="PargrafodaLista"/>
        <w:numPr>
          <w:ilvl w:val="0"/>
          <w:numId w:val="1"/>
        </w:numPr>
        <w:spacing w:before="120"/>
        <w:ind w:left="142" w:hanging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Pr="004E3DC7">
        <w:rPr>
          <w:rFonts w:ascii="Arial" w:eastAsia="Arial" w:hAnsi="Arial" w:cs="Arial"/>
        </w:rPr>
        <w:t xml:space="preserve"> Deliberação CBH-BS nº 447/2025, de 29 de maio de 2025, aprovou o Plano de Aplicação dos Recursos Financeiros provenientes da Cobrança pelo Uso dos Recursos Hídricos na Baixada Santista, para o exercício de 2025;</w:t>
      </w:r>
    </w:p>
    <w:p w14:paraId="0CB6E5BD" w14:textId="6A634C73" w:rsidR="009650DF" w:rsidRPr="004E3DC7" w:rsidRDefault="004E3DC7" w:rsidP="004E3DC7">
      <w:pPr>
        <w:pStyle w:val="PargrafodaLista"/>
        <w:numPr>
          <w:ilvl w:val="0"/>
          <w:numId w:val="1"/>
        </w:numPr>
        <w:spacing w:before="120"/>
        <w:ind w:left="142" w:hanging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 w:rsidRPr="004E3DC7">
        <w:rPr>
          <w:rFonts w:ascii="Arial" w:eastAsia="Arial" w:hAnsi="Arial" w:cs="Arial"/>
        </w:rPr>
        <w:t xml:space="preserve"> Anexo I da Deliberação CBH-BS nº 447/2025, de 29 de maio de 2025, apurou o saldo final da disponibilidade para investimento no valor de R$ 45.394.739,92 (quarenta e cinco milhões, trezentos e noventa e quatro mil setecentos e trinta e nove reais e noventa e dois centavos),</w:t>
      </w:r>
    </w:p>
    <w:p w14:paraId="0CB6E5BE" w14:textId="7C30B34B" w:rsidR="009650DF" w:rsidRPr="004E3DC7" w:rsidRDefault="004E3DC7" w:rsidP="004E3DC7">
      <w:pPr>
        <w:pStyle w:val="PargrafodaLista"/>
        <w:numPr>
          <w:ilvl w:val="0"/>
          <w:numId w:val="1"/>
        </w:numPr>
        <w:spacing w:before="120"/>
        <w:ind w:left="142" w:hanging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Pr="004E3DC7">
        <w:rPr>
          <w:rFonts w:ascii="Arial" w:eastAsia="Arial" w:hAnsi="Arial" w:cs="Arial"/>
        </w:rPr>
        <w:t xml:space="preserve"> Deliberação CBH-BS nº 450, de 29 de maio de 2025, aprova a transferência de recursos da Cobrança pelo Uso dos Recursos Hídricos da conta de custeio para a conta investimento, no valor de R$ 500.000,00 (quinhentos mil reais);</w:t>
      </w:r>
    </w:p>
    <w:p w14:paraId="0CB6E5BF" w14:textId="0E668CA6" w:rsidR="009650DF" w:rsidRPr="004E3DC7" w:rsidRDefault="004E3DC7" w:rsidP="004E3DC7">
      <w:pPr>
        <w:pStyle w:val="PargrafodaLista"/>
        <w:numPr>
          <w:ilvl w:val="0"/>
          <w:numId w:val="1"/>
        </w:numPr>
        <w:spacing w:before="120"/>
        <w:ind w:left="142" w:hanging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Pr="004E3DC7">
        <w:rPr>
          <w:rFonts w:ascii="Arial" w:eastAsia="Arial" w:hAnsi="Arial" w:cs="Arial"/>
        </w:rPr>
        <w:t xml:space="preserve"> votação dessa deliberação foi realizada nos termos da sentença liminar concedida no processo nº 1000937- 39.2021.8.26.0266 de 01/03/2021.</w:t>
      </w:r>
    </w:p>
    <w:p w14:paraId="0CB6E5C0" w14:textId="77777777" w:rsidR="009650DF" w:rsidRDefault="009650DF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</w:p>
    <w:p w14:paraId="0CB6E5C1" w14:textId="77777777" w:rsidR="009650DF" w:rsidRDefault="004E3DC7">
      <w:pPr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Delibera:</w:t>
      </w:r>
    </w:p>
    <w:p w14:paraId="0CB6E5C2" w14:textId="77777777" w:rsidR="009650DF" w:rsidRDefault="004E3DC7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Artigo 1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º</w:t>
      </w:r>
      <w:r>
        <w:rPr>
          <w:rFonts w:ascii="Arial" w:eastAsia="Arial" w:hAnsi="Arial" w:cs="Arial"/>
          <w:sz w:val="22"/>
          <w:szCs w:val="22"/>
        </w:rPr>
        <w:t xml:space="preserve">  -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Fica acrescido no Item 6.8 – Transferência de recursos de custeio, do Anexo I da Deliberação CBH-BS nº 447/2025, o valor de R$ 500.000,00 (quinhentos mil reais) em complemento aos R$ 2.000.000,00 (dois milhões de reais), passando a totalizar R$ 2.500.000,00.</w:t>
      </w:r>
    </w:p>
    <w:p w14:paraId="0CB6E5C3" w14:textId="77777777" w:rsidR="009650DF" w:rsidRDefault="004E3DC7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Artigo 2º </w:t>
      </w:r>
      <w:r>
        <w:rPr>
          <w:rFonts w:ascii="Arial" w:eastAsia="Arial" w:hAnsi="Arial" w:cs="Arial"/>
          <w:sz w:val="22"/>
          <w:szCs w:val="22"/>
        </w:rPr>
        <w:t>- Fica alterado o valor da apuração final da disponibilidade para investimento com recursos da Cobrança pelo Uso dos Recursos Hídricos, conforme constante do Anexo I desta Deliberação, passando de R$ 45.394.733,92 (quarenta e cinco milhões, trezentos e noventa e quatro mil, setecentos e trinta e três reais e noventa dois centavos) para R$ 45.894.733,92 (quarenta e cinco milhões, oitocentos e noventa e quatro mil, setecentos e trinta e três reais e noventa e dois centavos).</w:t>
      </w:r>
    </w:p>
    <w:p w14:paraId="0CB6E5C4" w14:textId="77777777" w:rsidR="009650DF" w:rsidRDefault="004E3DC7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Parágrafo único</w:t>
      </w:r>
      <w:r>
        <w:rPr>
          <w:rFonts w:ascii="Arial" w:eastAsia="Arial" w:hAnsi="Arial" w:cs="Arial"/>
          <w:sz w:val="22"/>
          <w:szCs w:val="22"/>
        </w:rPr>
        <w:t xml:space="preserve"> - Os Anexos II e III da Deliberação CBH-BS nº 447/2025 permanecem inalterados.</w:t>
      </w:r>
    </w:p>
    <w:p w14:paraId="0CB6E5C5" w14:textId="77777777" w:rsidR="009650DF" w:rsidRDefault="004E3DC7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Artigo 3º </w:t>
      </w:r>
      <w:r>
        <w:rPr>
          <w:rFonts w:ascii="Arial" w:eastAsia="Arial" w:hAnsi="Arial" w:cs="Arial"/>
          <w:sz w:val="22"/>
          <w:szCs w:val="22"/>
        </w:rPr>
        <w:t>- Esta deliberação entra em vigor na data de sua aprovação pelo plenário do CBH-BS.</w:t>
      </w:r>
    </w:p>
    <w:p w14:paraId="0CB6E5C6" w14:textId="77777777" w:rsidR="009650DF" w:rsidRDefault="009650DF">
      <w:pPr>
        <w:spacing w:before="120" w:after="120"/>
        <w:jc w:val="both"/>
        <w:rPr>
          <w:rFonts w:ascii="Arial" w:eastAsia="Arial" w:hAnsi="Arial" w:cs="Arial"/>
        </w:rPr>
      </w:pPr>
    </w:p>
    <w:p w14:paraId="0CB6E5C7" w14:textId="77777777" w:rsidR="009650DF" w:rsidRDefault="009650DF">
      <w:pPr>
        <w:spacing w:before="120" w:after="120"/>
        <w:jc w:val="both"/>
        <w:rPr>
          <w:rFonts w:ascii="Arial" w:eastAsia="Arial" w:hAnsi="Arial" w:cs="Arial"/>
        </w:rPr>
      </w:pPr>
    </w:p>
    <w:tbl>
      <w:tblPr>
        <w:tblStyle w:val="a"/>
        <w:tblW w:w="9184" w:type="dxa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2324"/>
        <w:gridCol w:w="2324"/>
        <w:gridCol w:w="2835"/>
      </w:tblGrid>
      <w:tr w:rsidR="009650DF" w14:paraId="0CB6E5CC" w14:textId="77777777">
        <w:trPr>
          <w:trHeight w:val="256"/>
          <w:jc w:val="center"/>
        </w:trPr>
        <w:tc>
          <w:tcPr>
            <w:tcW w:w="1701" w:type="dxa"/>
          </w:tcPr>
          <w:p w14:paraId="0CB6E5C8" w14:textId="77777777" w:rsidR="009650DF" w:rsidRDefault="004E3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Alberto Mourão</w:t>
            </w:r>
          </w:p>
        </w:tc>
        <w:tc>
          <w:tcPr>
            <w:tcW w:w="2324" w:type="dxa"/>
          </w:tcPr>
          <w:p w14:paraId="0CB6E5C9" w14:textId="77777777" w:rsidR="009650DF" w:rsidRDefault="004E3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1"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Nelson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Portéro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Jr.</w:t>
            </w:r>
          </w:p>
        </w:tc>
        <w:tc>
          <w:tcPr>
            <w:tcW w:w="2324" w:type="dxa"/>
          </w:tcPr>
          <w:p w14:paraId="0CB6E5CA" w14:textId="77777777" w:rsidR="009650DF" w:rsidRDefault="004E3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Vivian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Marrani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Marques</w:t>
            </w:r>
          </w:p>
        </w:tc>
        <w:tc>
          <w:tcPr>
            <w:tcW w:w="2835" w:type="dxa"/>
          </w:tcPr>
          <w:p w14:paraId="0CB6E5CB" w14:textId="77777777" w:rsidR="009650DF" w:rsidRDefault="004E3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9" w:right="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Laura Stela Perez</w:t>
            </w:r>
          </w:p>
        </w:tc>
      </w:tr>
      <w:tr w:rsidR="009650DF" w14:paraId="0CB6E5D1" w14:textId="77777777">
        <w:trPr>
          <w:trHeight w:val="256"/>
          <w:jc w:val="center"/>
        </w:trPr>
        <w:tc>
          <w:tcPr>
            <w:tcW w:w="1701" w:type="dxa"/>
          </w:tcPr>
          <w:p w14:paraId="0CB6E5CD" w14:textId="77777777" w:rsidR="009650DF" w:rsidRDefault="004E3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8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Presidente</w:t>
            </w:r>
          </w:p>
        </w:tc>
        <w:tc>
          <w:tcPr>
            <w:tcW w:w="2324" w:type="dxa"/>
          </w:tcPr>
          <w:p w14:paraId="0CB6E5CE" w14:textId="77777777" w:rsidR="009650DF" w:rsidRDefault="004E3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Vice-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2324" w:type="dxa"/>
          </w:tcPr>
          <w:p w14:paraId="0CB6E5CF" w14:textId="77777777" w:rsidR="009650DF" w:rsidRDefault="004E3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0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Secretária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Executiva</w:t>
            </w:r>
            <w:proofErr w:type="spellEnd"/>
          </w:p>
        </w:tc>
        <w:tc>
          <w:tcPr>
            <w:tcW w:w="2835" w:type="dxa"/>
          </w:tcPr>
          <w:p w14:paraId="0CB6E5D0" w14:textId="77777777" w:rsidR="009650DF" w:rsidRDefault="004E3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Secretária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Executiva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Adjunta</w:t>
            </w:r>
            <w:proofErr w:type="spellEnd"/>
          </w:p>
        </w:tc>
      </w:tr>
    </w:tbl>
    <w:p w14:paraId="0CB6E5D2" w14:textId="77777777" w:rsidR="009650DF" w:rsidRDefault="004E3DC7">
      <w:pPr>
        <w:rPr>
          <w:rFonts w:ascii="Arial" w:eastAsia="Arial" w:hAnsi="Arial" w:cs="Arial"/>
        </w:rPr>
      </w:pPr>
      <w:r>
        <w:br w:type="page"/>
      </w:r>
    </w:p>
    <w:p w14:paraId="0CB6E5D3" w14:textId="46AD1570" w:rsidR="009650DF" w:rsidRDefault="004E3DC7">
      <w:pPr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Anexo I da Deliberação CBH-BS nº </w:t>
      </w:r>
      <w:r w:rsidR="00874145">
        <w:rPr>
          <w:rFonts w:ascii="Arial" w:eastAsia="Arial" w:hAnsi="Arial" w:cs="Arial"/>
          <w:b/>
          <w:sz w:val="22"/>
          <w:szCs w:val="22"/>
        </w:rPr>
        <w:t>4XX</w:t>
      </w:r>
      <w:r w:rsidR="00736675"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de 2</w:t>
      </w:r>
      <w:r w:rsidR="00874145"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 xml:space="preserve"> de </w:t>
      </w:r>
      <w:r w:rsidR="00874145">
        <w:rPr>
          <w:rFonts w:ascii="Arial" w:eastAsia="Arial" w:hAnsi="Arial" w:cs="Arial"/>
          <w:b/>
          <w:sz w:val="22"/>
          <w:szCs w:val="22"/>
        </w:rPr>
        <w:t>agosto</w:t>
      </w:r>
      <w:r>
        <w:rPr>
          <w:rFonts w:ascii="Arial" w:eastAsia="Arial" w:hAnsi="Arial" w:cs="Arial"/>
          <w:b/>
          <w:sz w:val="22"/>
          <w:szCs w:val="22"/>
        </w:rPr>
        <w:t xml:space="preserve"> de 2025</w:t>
      </w:r>
    </w:p>
    <w:p w14:paraId="0CB6E5D4" w14:textId="77777777" w:rsidR="009650DF" w:rsidRDefault="004E3DC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PLANO DE APLICAÇÂO DE RECURSOS DA COBRANÇA PARA 2025</w:t>
      </w:r>
    </w:p>
    <w:p w14:paraId="0CB6E5D5" w14:textId="77777777" w:rsidR="009650DF" w:rsidRDefault="009650DF">
      <w:pPr>
        <w:jc w:val="center"/>
        <w:rPr>
          <w:rFonts w:ascii="Arial" w:eastAsia="Arial" w:hAnsi="Arial" w:cs="Arial"/>
          <w:b/>
        </w:rPr>
      </w:pPr>
    </w:p>
    <w:p w14:paraId="0CB6E5D6" w14:textId="77777777" w:rsidR="009650DF" w:rsidRDefault="004E3DC7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0CB6E5E2" wp14:editId="0CB6E5E3">
            <wp:extent cx="5889833" cy="7843393"/>
            <wp:effectExtent l="0" t="0" r="0" b="0"/>
            <wp:docPr id="19975603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9833" cy="78433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0CB6E5D7" w14:textId="40EF0B23" w:rsidR="009650DF" w:rsidRDefault="004E3DC7">
      <w:pPr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Anexo II da Deliberação CBH-BS nº XXX</w:t>
      </w:r>
      <w:r w:rsidR="00736675"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de 28 de agosto de 2025</w:t>
      </w:r>
    </w:p>
    <w:p w14:paraId="0CB6E5D8" w14:textId="77777777" w:rsidR="009650DF" w:rsidRDefault="004E3DC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DESPESAS DE CUSTEIO PARA 2025</w:t>
      </w:r>
    </w:p>
    <w:p w14:paraId="0CB6E5D9" w14:textId="77777777" w:rsidR="009650DF" w:rsidRDefault="009650DF">
      <w:pPr>
        <w:jc w:val="center"/>
        <w:rPr>
          <w:rFonts w:ascii="Arial" w:eastAsia="Arial" w:hAnsi="Arial" w:cs="Arial"/>
        </w:rPr>
      </w:pPr>
    </w:p>
    <w:p w14:paraId="0CB6E5DA" w14:textId="77777777" w:rsidR="009650DF" w:rsidRDefault="004E3DC7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0CB6E5E4" wp14:editId="0CB6E5E5">
            <wp:extent cx="4175521" cy="7419580"/>
            <wp:effectExtent l="0" t="0" r="0" b="0"/>
            <wp:docPr id="19975603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5521" cy="741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B6E5DB" w14:textId="77777777" w:rsidR="009650DF" w:rsidRDefault="009650DF">
      <w:pPr>
        <w:jc w:val="both"/>
        <w:rPr>
          <w:rFonts w:ascii="Arial" w:eastAsia="Arial" w:hAnsi="Arial" w:cs="Arial"/>
        </w:rPr>
      </w:pPr>
    </w:p>
    <w:p w14:paraId="0CB6E5DC" w14:textId="77777777" w:rsidR="009650DF" w:rsidRDefault="004E3DC7">
      <w:pPr>
        <w:rPr>
          <w:rFonts w:ascii="Arial" w:eastAsia="Arial" w:hAnsi="Arial" w:cs="Arial"/>
        </w:rPr>
      </w:pPr>
      <w:r>
        <w:br w:type="page"/>
      </w:r>
    </w:p>
    <w:p w14:paraId="0CB6E5DD" w14:textId="0A0F1509" w:rsidR="009650DF" w:rsidRDefault="004E3DC7">
      <w:pPr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Anexo III da Deliberação CBH-BS nº XXX</w:t>
      </w:r>
      <w:r w:rsidR="00736675"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 xml:space="preserve"> de 28 de agosto de 2025</w:t>
      </w:r>
    </w:p>
    <w:p w14:paraId="0CB6E5DE" w14:textId="77777777" w:rsidR="009650DF" w:rsidRDefault="004E3DC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MEMÓRIA DE CÁLCULO DE INVESTIMENTO</w:t>
      </w:r>
    </w:p>
    <w:p w14:paraId="0CB6E5DF" w14:textId="77777777" w:rsidR="009650DF" w:rsidRDefault="009650DF">
      <w:pPr>
        <w:jc w:val="center"/>
        <w:rPr>
          <w:rFonts w:ascii="Arial" w:eastAsia="Arial" w:hAnsi="Arial" w:cs="Arial"/>
        </w:rPr>
      </w:pPr>
    </w:p>
    <w:p w14:paraId="0CB6E5E0" w14:textId="77777777" w:rsidR="009650DF" w:rsidRDefault="004E3DC7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0CB6E5E6" wp14:editId="0CB6E5E7">
            <wp:extent cx="6030595" cy="6229350"/>
            <wp:effectExtent l="0" t="0" r="0" b="0"/>
            <wp:docPr id="19975603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229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B6E5E1" w14:textId="77777777" w:rsidR="009650DF" w:rsidRDefault="009650DF">
      <w:pPr>
        <w:pBdr>
          <w:top w:val="nil"/>
          <w:left w:val="nil"/>
          <w:bottom w:val="nil"/>
          <w:right w:val="nil"/>
          <w:between w:val="nil"/>
        </w:pBdr>
        <w:spacing w:before="205" w:line="232" w:lineRule="auto"/>
        <w:ind w:left="3" w:right="1272"/>
        <w:jc w:val="both"/>
        <w:rPr>
          <w:color w:val="000000"/>
          <w:sz w:val="24"/>
          <w:szCs w:val="24"/>
        </w:rPr>
      </w:pPr>
    </w:p>
    <w:sectPr w:rsidR="009650DF">
      <w:headerReference w:type="default" r:id="rId14"/>
      <w:footerReference w:type="default" r:id="rId15"/>
      <w:pgSz w:w="11905" w:h="16837"/>
      <w:pgMar w:top="1979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E5F1" w14:textId="77777777" w:rsidR="004E3DC7" w:rsidRDefault="004E3DC7">
      <w:r>
        <w:separator/>
      </w:r>
    </w:p>
  </w:endnote>
  <w:endnote w:type="continuationSeparator" w:id="0">
    <w:p w14:paraId="0CB6E5F3" w14:textId="77777777" w:rsidR="004E3DC7" w:rsidRDefault="004E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E5EB" w14:textId="6B8ACC44" w:rsidR="009650DF" w:rsidRDefault="004E3D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36675">
      <w:rPr>
        <w:noProof/>
        <w:color w:val="000000"/>
      </w:rPr>
      <w:t>1</w:t>
    </w:r>
    <w:r>
      <w:rPr>
        <w:color w:val="000000"/>
      </w:rPr>
      <w:fldChar w:fldCharType="end"/>
    </w:r>
  </w:p>
  <w:p w14:paraId="0CB6E5EC" w14:textId="77777777" w:rsidR="009650DF" w:rsidRDefault="009650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E5ED" w14:textId="77777777" w:rsidR="004E3DC7" w:rsidRDefault="004E3DC7">
      <w:r>
        <w:separator/>
      </w:r>
    </w:p>
  </w:footnote>
  <w:footnote w:type="continuationSeparator" w:id="0">
    <w:p w14:paraId="0CB6E5EF" w14:textId="77777777" w:rsidR="004E3DC7" w:rsidRDefault="004E3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E5E8" w14:textId="15B9E319" w:rsidR="009650DF" w:rsidRDefault="000911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749E9EF" wp14:editId="642C562F">
          <wp:simplePos x="0" y="0"/>
          <wp:positionH relativeFrom="column">
            <wp:posOffset>-828135</wp:posOffset>
          </wp:positionH>
          <wp:positionV relativeFrom="paragraph">
            <wp:posOffset>-60193</wp:posOffset>
          </wp:positionV>
          <wp:extent cx="1536700" cy="680528"/>
          <wp:effectExtent l="0" t="0" r="0" b="0"/>
          <wp:wrapSquare wrapText="bothSides" distT="0" distB="0" distL="114300" distR="114300"/>
          <wp:docPr id="737824566" name="image1.png" descr="Uma imagem contendo 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Ícone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700" cy="6805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B6E5E9" w14:textId="62691114" w:rsidR="009650DF" w:rsidRDefault="00736675">
    <w:pPr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B6E5EF" wp14:editId="6E37D38F">
              <wp:simplePos x="0" y="0"/>
              <wp:positionH relativeFrom="column">
                <wp:posOffset>945515</wp:posOffset>
              </wp:positionH>
              <wp:positionV relativeFrom="paragraph">
                <wp:posOffset>5715</wp:posOffset>
              </wp:positionV>
              <wp:extent cx="5400675" cy="400050"/>
              <wp:effectExtent l="0" t="0" r="0" b="0"/>
              <wp:wrapNone/>
              <wp:docPr id="1997560319" name="Retângulo 1997560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6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6E5F1" w14:textId="77777777" w:rsidR="009650DF" w:rsidRPr="000911BA" w:rsidRDefault="004E3DC7">
                          <w:pPr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0911BA"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COMITÊ DA BACIA HIDROGRÁFICA DA BAIXADA SANTISTA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B6E5EF" id="Retângulo 1997560319" o:spid="_x0000_s1026" style="position:absolute;left:0;text-align:left;margin-left:74.45pt;margin-top:.45pt;width:425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" stroked="f">
              <v:textbox inset="2.53958mm,1.2694mm,2.53958mm,1.2694mm">
                <w:txbxContent>
                  <w:p w14:paraId="0CB6E5F1" w14:textId="77777777" w:rsidR="009650DF" w:rsidRPr="000911BA" w:rsidRDefault="004E3DC7">
                    <w:pPr>
                      <w:textDirection w:val="btLr"/>
                      <w:rPr>
                        <w:rFonts w:ascii="Arial" w:hAnsi="Arial" w:cs="Arial"/>
                      </w:rPr>
                    </w:pPr>
                    <w:r w:rsidRPr="000911BA">
                      <w:rPr>
                        <w:rFonts w:ascii="Arial" w:hAnsi="Arial" w:cs="Arial"/>
                        <w:b/>
                        <w:color w:val="000080"/>
                      </w:rPr>
                      <w:t>COMITÊ DA BACIA HIDROGRÁFICA DA BAIXADA SANTISTA</w:t>
                    </w:r>
                  </w:p>
                </w:txbxContent>
              </v:textbox>
            </v:rect>
          </w:pict>
        </mc:Fallback>
      </mc:AlternateContent>
    </w:r>
  </w:p>
  <w:p w14:paraId="0CB6E5EA" w14:textId="77777777" w:rsidR="009650DF" w:rsidRDefault="004E3D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24"/>
        <w:szCs w:val="24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5B17"/>
    <w:multiLevelType w:val="hybridMultilevel"/>
    <w:tmpl w:val="7AB841B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3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0DF"/>
    <w:rsid w:val="000911BA"/>
    <w:rsid w:val="004E3DC7"/>
    <w:rsid w:val="00736675"/>
    <w:rsid w:val="00874145"/>
    <w:rsid w:val="009650DF"/>
    <w:rsid w:val="009B13E4"/>
    <w:rsid w:val="00C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E5B8"/>
  <w15:docId w15:val="{DC0E9426-337C-4ADC-BC41-93C6022E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right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sz w:val="24"/>
      <w:szCs w:val="24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firstLine="1620"/>
      <w:jc w:val="center"/>
      <w:outlineLvl w:val="5"/>
    </w:pPr>
    <w:rPr>
      <w:b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ind w:firstLine="1560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firstLine="1560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Lista">
    <w:name w:val="List"/>
    <w:basedOn w:val="Corpodetexto"/>
    <w:semiHidden/>
    <w:rPr>
      <w:rFonts w:cs="Lucida Sans Unicode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 Unicode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styleId="Recuodecorpodetexto">
    <w:name w:val="Body Text Indent"/>
    <w:basedOn w:val="Normal"/>
    <w:link w:val="RecuodecorpodetextoChar"/>
    <w:semiHidden/>
    <w:pPr>
      <w:tabs>
        <w:tab w:val="left" w:pos="2835"/>
      </w:tabs>
      <w:ind w:firstLine="1620"/>
      <w:jc w:val="both"/>
    </w:pPr>
    <w:rPr>
      <w:sz w:val="24"/>
      <w:lang w:val="x-none"/>
    </w:rPr>
  </w:style>
  <w:style w:type="paragraph" w:styleId="Recuodecorpodetexto2">
    <w:name w:val="Body Text Indent 2"/>
    <w:basedOn w:val="Normal"/>
    <w:pPr>
      <w:ind w:firstLine="1560"/>
      <w:jc w:val="both"/>
    </w:pPr>
    <w:rPr>
      <w:sz w:val="24"/>
    </w:rPr>
  </w:style>
  <w:style w:type="paragraph" w:styleId="Recuodecorpodetexto3">
    <w:name w:val="Body Text Indent 3"/>
    <w:basedOn w:val="Normal"/>
    <w:pPr>
      <w:ind w:left="1560" w:hanging="142"/>
    </w:pPr>
    <w:rPr>
      <w:b/>
      <w:bCs/>
      <w:sz w:val="24"/>
    </w:rPr>
  </w:style>
  <w:style w:type="character" w:customStyle="1" w:styleId="CabealhoChar">
    <w:name w:val="Cabeçalho Char"/>
    <w:link w:val="Cabealho"/>
    <w:uiPriority w:val="99"/>
    <w:rsid w:val="00B2317F"/>
    <w:rPr>
      <w:lang w:eastAsia="ar-SA"/>
    </w:rPr>
  </w:style>
  <w:style w:type="paragraph" w:customStyle="1" w:styleId="Corpodetexto31">
    <w:name w:val="Corpo de texto 31"/>
    <w:basedOn w:val="Normal"/>
    <w:rsid w:val="00B2317F"/>
    <w:pPr>
      <w:jc w:val="both"/>
    </w:pPr>
    <w:rPr>
      <w:sz w:val="24"/>
      <w:szCs w:val="24"/>
    </w:rPr>
  </w:style>
  <w:style w:type="paragraph" w:customStyle="1" w:styleId="Contedodatabela">
    <w:name w:val="Conteúdo da tabela"/>
    <w:basedOn w:val="Normal"/>
    <w:rsid w:val="00B2317F"/>
    <w:pPr>
      <w:suppressLineNumbers/>
    </w:pPr>
    <w:rPr>
      <w:sz w:val="24"/>
      <w:szCs w:val="24"/>
    </w:rPr>
  </w:style>
  <w:style w:type="paragraph" w:customStyle="1" w:styleId="Ttulodatabela">
    <w:name w:val="Título da tabela"/>
    <w:basedOn w:val="Contedodatabela"/>
    <w:rsid w:val="00B2317F"/>
    <w:pPr>
      <w:jc w:val="center"/>
    </w:pPr>
    <w:rPr>
      <w:b/>
      <w:bCs/>
      <w:i/>
      <w:iCs/>
    </w:rPr>
  </w:style>
  <w:style w:type="paragraph" w:customStyle="1" w:styleId="Recuodecorpodetexto31">
    <w:name w:val="Recuo de corpo de texto 31"/>
    <w:basedOn w:val="Normal"/>
    <w:rsid w:val="00B2317F"/>
    <w:pPr>
      <w:tabs>
        <w:tab w:val="left" w:pos="567"/>
      </w:tabs>
      <w:ind w:left="851" w:hanging="851"/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9326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har">
    <w:name w:val="Rodapé Char"/>
    <w:link w:val="Rodap"/>
    <w:uiPriority w:val="99"/>
    <w:rsid w:val="0068128E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D32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B1D32"/>
    <w:rPr>
      <w:rFonts w:ascii="Tahoma" w:hAnsi="Tahoma" w:cs="Tahoma"/>
      <w:sz w:val="16"/>
      <w:szCs w:val="16"/>
      <w:lang w:eastAsia="ar-SA"/>
    </w:rPr>
  </w:style>
  <w:style w:type="character" w:customStyle="1" w:styleId="SubttuloChar">
    <w:name w:val="Subtítulo Char"/>
    <w:rsid w:val="0057248B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styleId="Refdecomentrio">
    <w:name w:val="annotation reference"/>
    <w:uiPriority w:val="99"/>
    <w:semiHidden/>
    <w:unhideWhenUsed/>
    <w:rsid w:val="000A4E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E59"/>
    <w:rPr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0A4E5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E5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A4E59"/>
    <w:rPr>
      <w:b/>
      <w:bCs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D459D8"/>
    <w:rPr>
      <w:sz w:val="24"/>
      <w:lang w:eastAsia="ar-SA"/>
    </w:rPr>
  </w:style>
  <w:style w:type="character" w:customStyle="1" w:styleId="CorpodetextoChar">
    <w:name w:val="Corpo de texto Char"/>
    <w:link w:val="Corpodetexto"/>
    <w:rsid w:val="000E3090"/>
    <w:rPr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C610E1"/>
    <w:pPr>
      <w:widowControl w:val="0"/>
      <w:autoSpaceDE w:val="0"/>
      <w:autoSpaceDN w:val="0"/>
      <w:ind w:left="720"/>
      <w:contextualSpacing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MenoPendente">
    <w:name w:val="Unresolved Mention"/>
    <w:uiPriority w:val="99"/>
    <w:semiHidden/>
    <w:unhideWhenUsed/>
    <w:rsid w:val="00E57D16"/>
    <w:rPr>
      <w:color w:val="605E5C"/>
      <w:shd w:val="clear" w:color="auto" w:fill="E1DFDD"/>
    </w:rPr>
  </w:style>
  <w:style w:type="table" w:customStyle="1" w:styleId="TableNormal0">
    <w:name w:val="Table Normal"/>
    <w:uiPriority w:val="2"/>
    <w:semiHidden/>
    <w:unhideWhenUsed/>
    <w:qFormat/>
    <w:rsid w:val="00A23CF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3CF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2AA7210FA27419783DE01C4B25BC7" ma:contentTypeVersion="11" ma:contentTypeDescription="Crie um novo documento." ma:contentTypeScope="" ma:versionID="1a4e2069ab0ccaf13cbc07dc354a6c7c">
  <xsd:schema xmlns:xsd="http://www.w3.org/2001/XMLSchema" xmlns:xs="http://www.w3.org/2001/XMLSchema" xmlns:p="http://schemas.microsoft.com/office/2006/metadata/properties" xmlns:ns2="8d8e7e0b-ab71-4774-893a-73ce4021d2db" xmlns:ns3="89fdb91c-27c2-451f-91f4-b942e139e075" targetNamespace="http://schemas.microsoft.com/office/2006/metadata/properties" ma:root="true" ma:fieldsID="ec4568b9b6ce6af39e1b0f4f35a09834" ns2:_="" ns3:_="">
    <xsd:import namespace="8d8e7e0b-ab71-4774-893a-73ce4021d2db"/>
    <xsd:import namespace="89fdb91c-27c2-451f-91f4-b942e139e0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e7e0b-ab71-4774-893a-73ce4021d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7d13eb-2383-4fda-93d8-d046d5906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db91c-27c2-451f-91f4-b942e139e07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84968b-9566-4ae7-b564-9c32eb5829ee}" ma:internalName="TaxCatchAll" ma:showField="CatchAllData" ma:web="89fdb91c-27c2-451f-91f4-b942e139e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db91c-27c2-451f-91f4-b942e139e075" xsi:nil="true"/>
    <lcf76f155ced4ddcb4097134ff3c332f xmlns="8d8e7e0b-ab71-4774-893a-73ce4021d2db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HCEMjmcLBJ596/lMpIVrJO0fg==">CgMxLjA4AGowChRzdWdnZXN0LnA4ejZhMWdhaDNwbhIYQ29taXTDqiBCYWl4YWRhIFNhbnRpc3RhajAKFHN1Z2dlc3QucmFvNmt5eGZla3A3EhhDb21pdMOqIEJhaXhhZGEgU2FudGlzdGFqMAoUc3VnZ2VzdC5nZ3VnYzB3cTI4b3ISGENvbWl0w6ogQmFpeGFkYSBTYW50aXN0YWowChRzdWdnZXN0Lm5uNjFjZmZlazZxaxIYQ29taXTDqiBCYWl4YWRhIFNhbnRpc3RhajAKFHN1Z2dlc3QuYzAxenBtdTR1bGJkEhhDb21pdMOqIEJhaXhhZGEgU2FudGlzdGFqMAoUc3VnZ2VzdC51OGVpc3ZjODFoZmgSGENvbWl0w6ogQmFpeGFkYSBTYW50aXN0YXIhMVAzR2NpMnhYTnFGWFl6dTVTYjA0c21DdWZ2bXVndUdQ</go:docsCustomData>
</go:gDocsCustomXmlDataStorage>
</file>

<file path=customXml/itemProps1.xml><?xml version="1.0" encoding="utf-8"?>
<ds:datastoreItem xmlns:ds="http://schemas.openxmlformats.org/officeDocument/2006/customXml" ds:itemID="{9F77D43D-BEB5-46AF-8F71-5D31B69B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e7e0b-ab71-4774-893a-73ce4021d2db"/>
    <ds:schemaRef ds:uri="89fdb91c-27c2-451f-91f4-b942e139e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39B67-64A6-4C48-A575-FE9E25E15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2061B-B5ED-498D-B5FF-86C689DD8B53}">
  <ds:schemaRefs>
    <ds:schemaRef ds:uri="http://schemas.microsoft.com/office/2006/metadata/properties"/>
    <ds:schemaRef ds:uri="http://schemas.microsoft.com/office/infopath/2007/PartnerControls"/>
    <ds:schemaRef ds:uri="89fdb91c-27c2-451f-91f4-b942e139e075"/>
    <ds:schemaRef ds:uri="8d8e7e0b-ab71-4774-893a-73ce4021d2db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413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daee</dc:creator>
  <cp:lastModifiedBy>Ana Claudia</cp:lastModifiedBy>
  <cp:revision>5</cp:revision>
  <dcterms:created xsi:type="dcterms:W3CDTF">2025-08-07T16:56:00Z</dcterms:created>
  <dcterms:modified xsi:type="dcterms:W3CDTF">2025-08-08T15:25:00Z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0x0101009B12AA7210FA27419783DE01C4B25BC7</vt:lpwstr>
  </property>
  <property fmtid="{D5CDD505-2E9C-101B-9397-08002B2CF9AE}" pid="4" name="MediaServiceImageTags">
    <vt:lpwstr/>
  </property>
</Properties>
</file>