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18B63" w14:textId="77777777" w:rsidR="004751AE" w:rsidRDefault="00264825">
      <w:pPr>
        <w:pStyle w:val="Ttulo1"/>
        <w:spacing w:after="12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Deliberação CBH-BS nº </w:t>
      </w:r>
      <w:r>
        <w:rPr>
          <w:rFonts w:ascii="Arial" w:eastAsia="Arial" w:hAnsi="Arial" w:cs="Arial"/>
          <w:b/>
          <w:color w:val="EE0000"/>
        </w:rPr>
        <w:t xml:space="preserve">xxx, </w:t>
      </w:r>
      <w:r>
        <w:rPr>
          <w:rFonts w:ascii="Arial" w:eastAsia="Arial" w:hAnsi="Arial" w:cs="Arial"/>
          <w:b/>
        </w:rPr>
        <w:t>de 28 de Agosto de 2025</w:t>
      </w:r>
    </w:p>
    <w:p w14:paraId="33418B64" w14:textId="77777777" w:rsidR="004751AE" w:rsidRDefault="004751AE">
      <w:pPr>
        <w:spacing w:after="120"/>
        <w:ind w:left="3402"/>
        <w:jc w:val="both"/>
        <w:rPr>
          <w:rFonts w:ascii="Arial" w:eastAsia="Arial" w:hAnsi="Arial" w:cs="Arial"/>
          <w:i/>
          <w:sz w:val="23"/>
          <w:szCs w:val="23"/>
        </w:rPr>
      </w:pPr>
    </w:p>
    <w:p w14:paraId="33418B65" w14:textId="77777777" w:rsidR="004751AE" w:rsidRDefault="00264825">
      <w:pPr>
        <w:spacing w:after="120" w:line="276" w:lineRule="auto"/>
        <w:ind w:left="439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Aprova os Planos de Trabalho das Câmaras Técnicas do CBH-BS para o biênio 2025-2027.</w:t>
      </w:r>
    </w:p>
    <w:p w14:paraId="33418B66" w14:textId="77777777" w:rsidR="004751AE" w:rsidRDefault="004751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33418B67" w14:textId="77777777" w:rsidR="004751AE" w:rsidRDefault="004751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33418B68" w14:textId="77777777" w:rsidR="004751AE" w:rsidRDefault="00264825">
      <w:pPr>
        <w:spacing w:line="276" w:lineRule="auto"/>
        <w:ind w:left="129"/>
        <w:jc w:val="both"/>
        <w:rPr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O Comitê da Bacia Hidrográfica da Baixada Santista (CBH-BS), no uso de suas atribuições e considerando</w:t>
      </w:r>
      <w:r>
        <w:rPr>
          <w:sz w:val="23"/>
          <w:szCs w:val="23"/>
        </w:rPr>
        <w:t>:</w:t>
      </w:r>
    </w:p>
    <w:p w14:paraId="33418B69" w14:textId="77777777" w:rsidR="004751AE" w:rsidRDefault="004751AE">
      <w:pPr>
        <w:spacing w:line="276" w:lineRule="auto"/>
        <w:ind w:left="129"/>
        <w:jc w:val="both"/>
        <w:rPr>
          <w:sz w:val="23"/>
          <w:szCs w:val="23"/>
        </w:rPr>
      </w:pPr>
    </w:p>
    <w:p w14:paraId="33418B6A" w14:textId="77777777" w:rsidR="004751AE" w:rsidRDefault="002648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  <w:tab w:val="left" w:pos="429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color w:val="000000"/>
          <w:sz w:val="23"/>
          <w:szCs w:val="23"/>
        </w:rPr>
        <w:t>A Deliberação CBH-BS nº 443, de 26 de fevereiro de 2025, que aprova a reorganização das Câmaras Técnicas do CBH-BS e determina as normas gerais para seu funcionamento;</w:t>
      </w:r>
    </w:p>
    <w:p w14:paraId="33418B6B" w14:textId="77777777" w:rsidR="004751AE" w:rsidRDefault="002648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  <w:tab w:val="left" w:pos="429"/>
        </w:tabs>
        <w:spacing w:before="200" w:line="276" w:lineRule="auto"/>
        <w:jc w:val="both"/>
        <w:rPr>
          <w:rFonts w:ascii="Arial" w:eastAsia="Arial" w:hAnsi="Arial" w:cs="Arial"/>
          <w:color w:val="000000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O inciso I do artigo 6º da Deliberação CBH-BS nº 443, de 26 de fevereiro de 2025, ao estabelecer que caberá a todas as Câmaras Técnicas elaborar Plano de Trabalho, até abril dos anos ímpares, que será aprovado pelo Plenário do CBH-BS;</w:t>
      </w:r>
    </w:p>
    <w:p w14:paraId="33418B6C" w14:textId="77777777" w:rsidR="004751AE" w:rsidRDefault="0026482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7"/>
          <w:tab w:val="left" w:pos="429"/>
        </w:tabs>
        <w:spacing w:before="200" w:line="276" w:lineRule="auto"/>
        <w:jc w:val="both"/>
        <w:rPr>
          <w:rFonts w:ascii="Arial" w:eastAsia="Arial" w:hAnsi="Arial" w:cs="Arial"/>
          <w:sz w:val="23"/>
          <w:szCs w:val="23"/>
        </w:rPr>
      </w:pPr>
      <w:bookmarkStart w:id="0" w:name="_heading=h.k8dwys5pqpxs" w:colFirst="0" w:colLast="0"/>
      <w:bookmarkEnd w:id="0"/>
      <w:r>
        <w:rPr>
          <w:rFonts w:ascii="Arial" w:eastAsia="Arial" w:hAnsi="Arial" w:cs="Arial"/>
          <w:sz w:val="23"/>
          <w:szCs w:val="23"/>
        </w:rPr>
        <w:t>As reuniões das Câmaras Técnicas em que foram discutidos e elaborados os respectivos Planos de Trabalho para o biênio 2025-2027;</w:t>
      </w:r>
    </w:p>
    <w:p w14:paraId="33418B6D" w14:textId="77777777" w:rsidR="004751AE" w:rsidRDefault="00264825">
      <w:pPr>
        <w:widowControl w:val="0"/>
        <w:numPr>
          <w:ilvl w:val="0"/>
          <w:numId w:val="1"/>
        </w:numPr>
        <w:tabs>
          <w:tab w:val="left" w:pos="427"/>
          <w:tab w:val="left" w:pos="429"/>
        </w:tabs>
        <w:spacing w:before="200" w:after="120" w:line="276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A votação dessa deliberação foi realizada nos termos da sentença liminar concedida no processo nº 1000937- 39.2021.8.26.0266 de 01/03/2021.</w:t>
      </w:r>
    </w:p>
    <w:p w14:paraId="33418B6E" w14:textId="77777777" w:rsidR="004751AE" w:rsidRDefault="004751AE">
      <w:pPr>
        <w:tabs>
          <w:tab w:val="left" w:pos="834"/>
        </w:tabs>
        <w:spacing w:before="108"/>
        <w:jc w:val="both"/>
        <w:rPr>
          <w:rFonts w:ascii="Arial" w:eastAsia="Arial" w:hAnsi="Arial" w:cs="Arial"/>
          <w:sz w:val="23"/>
          <w:szCs w:val="23"/>
        </w:rPr>
      </w:pPr>
    </w:p>
    <w:p w14:paraId="33418B6F" w14:textId="77777777" w:rsidR="004751AE" w:rsidRDefault="00264825">
      <w:pPr>
        <w:ind w:left="123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Delibera:</w:t>
      </w:r>
    </w:p>
    <w:p w14:paraId="33418B70" w14:textId="77777777" w:rsidR="004751AE" w:rsidRDefault="004751AE">
      <w:pPr>
        <w:ind w:left="123"/>
        <w:rPr>
          <w:rFonts w:ascii="Arial" w:eastAsia="Arial" w:hAnsi="Arial" w:cs="Arial"/>
          <w:sz w:val="23"/>
          <w:szCs w:val="23"/>
        </w:rPr>
      </w:pPr>
    </w:p>
    <w:p w14:paraId="33418B71" w14:textId="77777777" w:rsidR="004751AE" w:rsidRDefault="00264825">
      <w:pPr>
        <w:spacing w:before="1" w:line="276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Artigo 1º</w:t>
      </w:r>
      <w:r>
        <w:rPr>
          <w:rFonts w:ascii="Arial" w:eastAsia="Arial" w:hAnsi="Arial" w:cs="Arial"/>
          <w:sz w:val="23"/>
          <w:szCs w:val="23"/>
        </w:rPr>
        <w:t xml:space="preserve"> - Ficam aprovados os Planos de Trabalho das Câmaras Técnicas do CBH-BS para o biênio 2025-2027, e os respectivos cronogramas..</w:t>
      </w:r>
    </w:p>
    <w:p w14:paraId="33418B72" w14:textId="77777777" w:rsidR="004751AE" w:rsidRDefault="004751AE">
      <w:pPr>
        <w:spacing w:before="1" w:line="276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73" w14:textId="77777777" w:rsidR="004751AE" w:rsidRDefault="00264825">
      <w:pPr>
        <w:spacing w:after="120" w:line="276" w:lineRule="auto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 xml:space="preserve">Artigo 2º </w:t>
      </w:r>
      <w:r>
        <w:rPr>
          <w:rFonts w:ascii="Arial" w:eastAsia="Arial" w:hAnsi="Arial" w:cs="Arial"/>
          <w:sz w:val="23"/>
          <w:szCs w:val="23"/>
        </w:rPr>
        <w:t>- Esta Deliberação entra em vigor na data de sua aprovação pelo plenário do CBH-BS e será publicada no Diário Oficial do Estado.</w:t>
      </w:r>
    </w:p>
    <w:p w14:paraId="33418B74" w14:textId="77777777" w:rsidR="004751AE" w:rsidRDefault="004751AE">
      <w:pPr>
        <w:spacing w:after="120"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33418B75" w14:textId="77777777" w:rsidR="004751AE" w:rsidRDefault="004751AE">
      <w:pPr>
        <w:spacing w:before="205" w:line="232" w:lineRule="auto"/>
        <w:ind w:left="3" w:right="1272"/>
        <w:jc w:val="both"/>
        <w:rPr>
          <w:sz w:val="24"/>
          <w:szCs w:val="24"/>
        </w:rPr>
      </w:pPr>
    </w:p>
    <w:p w14:paraId="33418B76" w14:textId="77777777" w:rsidR="004751AE" w:rsidRDefault="004751AE">
      <w:pPr>
        <w:spacing w:before="205" w:line="232" w:lineRule="auto"/>
        <w:ind w:left="3" w:right="1272"/>
        <w:jc w:val="both"/>
        <w:rPr>
          <w:sz w:val="24"/>
          <w:szCs w:val="24"/>
        </w:rPr>
      </w:pPr>
      <w:bookmarkStart w:id="1" w:name="_heading=h.ixrdxmg6wtcj" w:colFirst="0" w:colLast="0"/>
      <w:bookmarkEnd w:id="1"/>
    </w:p>
    <w:tbl>
      <w:tblPr>
        <w:tblStyle w:val="a6"/>
        <w:tblW w:w="918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701"/>
        <w:gridCol w:w="2324"/>
        <w:gridCol w:w="2324"/>
        <w:gridCol w:w="2835"/>
      </w:tblGrid>
      <w:tr w:rsidR="004751AE" w14:paraId="33418B7B" w14:textId="77777777">
        <w:trPr>
          <w:trHeight w:val="256"/>
          <w:jc w:val="center"/>
        </w:trPr>
        <w:tc>
          <w:tcPr>
            <w:tcW w:w="1701" w:type="dxa"/>
          </w:tcPr>
          <w:p w14:paraId="33418B77" w14:textId="77777777" w:rsidR="004751AE" w:rsidRDefault="00264825">
            <w:pPr>
              <w:spacing w:line="223" w:lineRule="auto"/>
              <w:ind w:left="5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Alberto Mourão</w:t>
            </w:r>
          </w:p>
        </w:tc>
        <w:tc>
          <w:tcPr>
            <w:tcW w:w="2324" w:type="dxa"/>
          </w:tcPr>
          <w:p w14:paraId="33418B78" w14:textId="77777777" w:rsidR="004751AE" w:rsidRDefault="00264825">
            <w:pPr>
              <w:spacing w:line="223" w:lineRule="auto"/>
              <w:ind w:left="151" w:right="7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Nelson Portéro Jr.</w:t>
            </w:r>
          </w:p>
        </w:tc>
        <w:tc>
          <w:tcPr>
            <w:tcW w:w="2324" w:type="dxa"/>
          </w:tcPr>
          <w:p w14:paraId="33418B79" w14:textId="77777777" w:rsidR="004751AE" w:rsidRDefault="00264825">
            <w:pPr>
              <w:spacing w:line="223" w:lineRule="auto"/>
              <w:ind w:left="8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Vivian Marrani Marques</w:t>
            </w:r>
          </w:p>
        </w:tc>
        <w:tc>
          <w:tcPr>
            <w:tcW w:w="2835" w:type="dxa"/>
          </w:tcPr>
          <w:p w14:paraId="33418B7A" w14:textId="77777777" w:rsidR="004751AE" w:rsidRDefault="00264825">
            <w:pPr>
              <w:spacing w:line="223" w:lineRule="auto"/>
              <w:ind w:left="119" w:right="1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Laura Stela Perez</w:t>
            </w:r>
          </w:p>
        </w:tc>
      </w:tr>
      <w:tr w:rsidR="004751AE" w14:paraId="33418B80" w14:textId="77777777">
        <w:trPr>
          <w:trHeight w:val="256"/>
          <w:jc w:val="center"/>
        </w:trPr>
        <w:tc>
          <w:tcPr>
            <w:tcW w:w="1701" w:type="dxa"/>
          </w:tcPr>
          <w:p w14:paraId="33418B7C" w14:textId="77777777" w:rsidR="004751AE" w:rsidRDefault="00264825">
            <w:pPr>
              <w:spacing w:before="26" w:line="210" w:lineRule="auto"/>
              <w:ind w:lef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Presidente</w:t>
            </w:r>
          </w:p>
        </w:tc>
        <w:tc>
          <w:tcPr>
            <w:tcW w:w="2324" w:type="dxa"/>
          </w:tcPr>
          <w:p w14:paraId="33418B7D" w14:textId="77777777" w:rsidR="004751AE" w:rsidRDefault="00264825">
            <w:pPr>
              <w:spacing w:before="26" w:line="210" w:lineRule="auto"/>
              <w:ind w:left="151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Vice-presidente</w:t>
            </w:r>
          </w:p>
        </w:tc>
        <w:tc>
          <w:tcPr>
            <w:tcW w:w="2324" w:type="dxa"/>
          </w:tcPr>
          <w:p w14:paraId="33418B7E" w14:textId="77777777" w:rsidR="004751AE" w:rsidRDefault="00264825">
            <w:pPr>
              <w:spacing w:before="26" w:line="210" w:lineRule="auto"/>
              <w:ind w:left="80" w:right="4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Secretária Executiva</w:t>
            </w:r>
          </w:p>
        </w:tc>
        <w:tc>
          <w:tcPr>
            <w:tcW w:w="2835" w:type="dxa"/>
          </w:tcPr>
          <w:p w14:paraId="33418B7F" w14:textId="77777777" w:rsidR="004751AE" w:rsidRDefault="00264825">
            <w:pPr>
              <w:spacing w:before="26" w:line="210" w:lineRule="auto"/>
              <w:ind w:left="11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Secretária Executiva Adjunta</w:t>
            </w:r>
          </w:p>
        </w:tc>
      </w:tr>
    </w:tbl>
    <w:p w14:paraId="33418B81" w14:textId="77777777" w:rsidR="004751AE" w:rsidRDefault="004751AE">
      <w:pPr>
        <w:spacing w:after="120" w:line="276" w:lineRule="auto"/>
        <w:jc w:val="both"/>
        <w:rPr>
          <w:rFonts w:ascii="Arial" w:eastAsia="Arial" w:hAnsi="Arial" w:cs="Arial"/>
          <w:sz w:val="23"/>
          <w:szCs w:val="23"/>
        </w:rPr>
      </w:pPr>
    </w:p>
    <w:p w14:paraId="33418B82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83" w14:textId="77777777" w:rsidR="004751AE" w:rsidRDefault="004751AE">
      <w:pPr>
        <w:spacing w:before="1" w:line="235" w:lineRule="auto"/>
        <w:ind w:left="124" w:right="151" w:firstLine="5"/>
        <w:jc w:val="both"/>
      </w:pPr>
    </w:p>
    <w:p w14:paraId="33418B84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85" w14:textId="77777777" w:rsidR="004751AE" w:rsidRDefault="00264825">
      <w:pPr>
        <w:spacing w:before="1" w:line="276" w:lineRule="auto"/>
        <w:ind w:left="124" w:right="151" w:firstLine="5"/>
        <w:jc w:val="both"/>
        <w:rPr>
          <w:rFonts w:ascii="Arial" w:eastAsia="Arial" w:hAnsi="Arial" w:cs="Arial"/>
          <w:b/>
          <w:color w:val="434343"/>
          <w:sz w:val="23"/>
          <w:szCs w:val="23"/>
        </w:rPr>
      </w:pPr>
      <w:r>
        <w:rPr>
          <w:rFonts w:ascii="Arial" w:eastAsia="Arial" w:hAnsi="Arial" w:cs="Arial"/>
          <w:b/>
          <w:color w:val="434343"/>
          <w:sz w:val="23"/>
          <w:szCs w:val="23"/>
        </w:rPr>
        <w:lastRenderedPageBreak/>
        <w:t>PLANO DE TRABALHO DA CÂMARA TÉCNICA DE SANEAMENTO E USOS MÚLTIPLOS (CTSUM) – BIÊNIO 2025/2027</w:t>
      </w:r>
    </w:p>
    <w:p w14:paraId="33418B86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15204FA4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1 –– Acompanhar estudos de interesse da bacia hidrográfica na área do saneamento, emitindo pareceres e relatórios técnicos para subsidiar as decisões do CBH-BS, e os planos referentes às quatro vertentes do saneamento (água, esgoto, resíduos sólidos e drenagem (Deliberação nº 443/2025 – Art 4º - I e II). Esta atividade inclui acompanhar os estudos e a implementação de planos e projetos na Baixada Santista na área do saneamento em perspectiva de sua compatibilização com o Plano de Bacia, em especial o plano de macrodrenagem regional e sua integração com os planos de drenagem dos municípios que compõem a bacia, bem como o plano diretor de abastecimento de água da baixada santista, por meio de consultas a outros órgãos e entidades de planejamento e supervisão, principalmente a SEMIL (Secretaria de Meio Ambiente, Infraestrutura e Logística do Governo do Estado de São Paulo), a SP-ÁGUAS (Agência de Águas do Estado de São Paulo) a CETESB (Companhia Ambiental do Estado de São Paulo), o CONESAN (Conselho Estadual de Saneamento) e a AGEM – Agência Metropolitana da Baixada Santista – encarregada da implementação dos planos de resíduos e de macrodrenagem regional na bacia. Outros assuntos de interesse da CTSUM na área do saneamento são a cobrança pelo uso da água, a implementação da URAE 1 (Lei nº 17.383/2021), as operações de transposições entre bacias, o monitoramento do uso dos recursos hídricos, a qualidade dos cursos d’água e balneabilidade das praias, e os impactos decorrentes das alterações na salinidade da água e do solo.</w:t>
      </w:r>
    </w:p>
    <w:p w14:paraId="7DB6E662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39C09CB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2 – Propor diretrizes para integração de procedimentos e ações conjuntas entre as instituições responsáveis pelas ações de outorga e de licenciamento ambiental, relacionadas com a gestão de usos múltiplos dos recursos hídricos (Deliberação nº 443/2025 – Art 4º - III). Esta atividade prevê consultas à SP-ÁGUAS (Agência de Águas do Estado de São Paulo), à SEMIL (Secretaria de Meio Ambiente, Infraestrutura e Logística do Governo do Estado de São Paulo) e à CETESB (Companhia Ambiental do Estado de São Paulo).</w:t>
      </w:r>
    </w:p>
    <w:p w14:paraId="633300E5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4306199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3 – Discutir o aproveitamento múltiplo e propor procedimentos e ações conjuntas para solução de conflitos relativos aos usos múltiplos dos recursos hídricos (Deliberação nº 443/2025 – Art 4º - IV e V). Esta atividade prevê consultas à CTUM (Câmara Técnica de Gestão de Usos Múltiplos de Recursos Hídricos, vinculada ao SIGRH), à SP-ÁGUAS (Agência de Águas do Estado de São Paulo), à CETESB (Companhia Ambiental do Estado de São Paulo) e à SEMIL (Secretaria de Meio Ambiente, Infraestrutura e Logística do Governo do Estado de São Paulo).</w:t>
      </w:r>
    </w:p>
    <w:p w14:paraId="0A606CBF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1D14E8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4 – Elaborar relatórios anuais das atividades desenvolvidas pela CTSUM e encaminhar à Secretaria Executiva (Deliberação nº 443/2025 – Art 6º - II).</w:t>
      </w:r>
    </w:p>
    <w:p w14:paraId="075728BC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9B7D875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 xml:space="preserve">5 – Subsidiar as demais câmaras técnicas do CBH-BS, em especial a Câmara Técnica de Planejamento e Gerenciamento (CTPG) na elaboração, avaliação e manifestação sobre os instrumentos de gestão, sobretudo o enquadramento dos corpos d’água em classes de uso preponderantes na UGHRI Baixada Santista, e </w:t>
      </w:r>
      <w:r w:rsidRPr="00A461B1"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outros temas que sejam comuns a esta CTSUM. (Deliberação nº 443/2025 – Art 2º - VII – e). </w:t>
      </w:r>
    </w:p>
    <w:p w14:paraId="3EB1778B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CF7C19D" w14:textId="77777777" w:rsid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6 – Manifestar-se, em conjunto com a Câmara Técnica de Planejamento e Gerenciamento (CTPG) sobre Estudos de Impacto Ambiental e Relatórios de Impacto Ambiental (EIA RIMA) concernentes à Baixada Santista.</w:t>
      </w:r>
    </w:p>
    <w:p w14:paraId="7C3BE6D8" w14:textId="77777777" w:rsidR="00A461B1" w:rsidRPr="00A461B1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33418B8F" w14:textId="77CB9E51" w:rsidR="004751AE" w:rsidRDefault="00A461B1" w:rsidP="00A461B1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A461B1">
        <w:rPr>
          <w:rFonts w:ascii="Arial" w:eastAsia="Arial" w:hAnsi="Arial" w:cs="Arial"/>
          <w:color w:val="000000"/>
          <w:sz w:val="24"/>
          <w:szCs w:val="24"/>
        </w:rPr>
        <w:t>7 – Atender, dentro de suas competências e quando solicitadas pelo CBH-BS, outras atividades correlatas não descritas nos itens anteriores (Deliberação nº 443/2025 – Art 6º - III).</w:t>
      </w:r>
    </w:p>
    <w:p w14:paraId="33418B96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97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tbl>
      <w:tblPr>
        <w:tblStyle w:val="a7"/>
        <w:tblW w:w="9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177"/>
        <w:gridCol w:w="4855"/>
        <w:gridCol w:w="2018"/>
      </w:tblGrid>
      <w:tr w:rsidR="004751AE" w14:paraId="33418B9F" w14:textId="77777777" w:rsidTr="00762B3A">
        <w:tc>
          <w:tcPr>
            <w:tcW w:w="905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98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Cronograma de Trabalho 2025/2027 – CÂMARA TÉCNICA DE SANEAMENTO E USOS MÚLTIPLOS (CTSUM) – CBH-BS</w:t>
            </w:r>
          </w:p>
          <w:tbl>
            <w:tblPr>
              <w:tblStyle w:val="a8"/>
              <w:tblW w:w="9050" w:type="dxa"/>
              <w:jc w:val="center"/>
              <w:tblInd w:w="0" w:type="dxa"/>
              <w:tblLayout w:type="fixed"/>
              <w:tblLook w:val="0400" w:firstRow="0" w:lastRow="0" w:firstColumn="0" w:lastColumn="0" w:noHBand="0" w:noVBand="1"/>
            </w:tblPr>
            <w:tblGrid>
              <w:gridCol w:w="2177"/>
              <w:gridCol w:w="4855"/>
              <w:gridCol w:w="2018"/>
            </w:tblGrid>
            <w:tr w:rsidR="004751AE" w14:paraId="33418B9D" w14:textId="77777777">
              <w:trPr>
                <w:jc w:val="center"/>
              </w:trPr>
              <w:tc>
                <w:tcPr>
                  <w:tcW w:w="2177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33418B99" w14:textId="77777777" w:rsidR="004751AE" w:rsidRDefault="00762B3A">
                  <w:pPr>
                    <w:spacing w:before="1" w:line="235" w:lineRule="auto"/>
                    <w:ind w:left="124" w:right="151" w:firstLine="5"/>
                    <w:jc w:val="center"/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</w:pPr>
                  <w:sdt>
                    <w:sdtPr>
                      <w:tag w:val="goog_rdk_0"/>
                      <w:id w:val="-1469174914"/>
                    </w:sdtPr>
                    <w:sdtEndPr/>
                    <w:sdtContent>
                      <w:commentRangeStart w:id="2"/>
                    </w:sdtContent>
                  </w:sdt>
                  <w:r w:rsidR="00264825"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  <w:t>TEMA</w:t>
                  </w:r>
                  <w:commentRangeEnd w:id="2"/>
                  <w:r w:rsidR="00264825">
                    <w:commentReference w:id="2"/>
                  </w:r>
                </w:p>
              </w:tc>
              <w:tc>
                <w:tcPr>
                  <w:tcW w:w="4855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33418B9A" w14:textId="77777777" w:rsidR="004751AE" w:rsidRDefault="00264825">
                  <w:pPr>
                    <w:spacing w:before="1" w:line="235" w:lineRule="auto"/>
                    <w:ind w:left="124" w:right="151" w:firstLine="5"/>
                    <w:jc w:val="center"/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  <w:t>ATIVIDADE</w:t>
                  </w:r>
                </w:p>
              </w:tc>
              <w:tc>
                <w:tcPr>
                  <w:tcW w:w="2018" w:type="dxa"/>
                  <w:tcBorders>
                    <w:top w:val="single" w:sz="24" w:space="0" w:color="FFFFFF"/>
                    <w:left w:val="single" w:sz="8" w:space="0" w:color="FFFFFF"/>
                    <w:bottom w:val="single" w:sz="24" w:space="0" w:color="FFFFFF"/>
                    <w:right w:val="single" w:sz="8" w:space="0" w:color="FFFFFF"/>
                  </w:tcBorders>
                  <w:shd w:val="clear" w:color="auto" w:fill="4F81BD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14:paraId="33418B9B" w14:textId="77777777" w:rsidR="004751AE" w:rsidRDefault="00264825">
                  <w:pPr>
                    <w:spacing w:before="1" w:line="235" w:lineRule="auto"/>
                    <w:ind w:left="124" w:right="151" w:firstLine="5"/>
                    <w:jc w:val="center"/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  <w:t>PERÍODO/</w:t>
                  </w:r>
                </w:p>
                <w:p w14:paraId="33418B9C" w14:textId="77777777" w:rsidR="004751AE" w:rsidRDefault="00264825">
                  <w:pPr>
                    <w:spacing w:before="1" w:line="235" w:lineRule="auto"/>
                    <w:ind w:left="124" w:right="151" w:firstLine="5"/>
                    <w:jc w:val="center"/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</w:pPr>
                  <w:r>
                    <w:rPr>
                      <w:rFonts w:ascii="Arial" w:eastAsia="Arial" w:hAnsi="Arial" w:cs="Arial"/>
                      <w:b/>
                      <w:sz w:val="23"/>
                      <w:szCs w:val="23"/>
                    </w:rPr>
                    <w:t>PRAZO</w:t>
                  </w:r>
                </w:p>
              </w:tc>
            </w:tr>
          </w:tbl>
          <w:p w14:paraId="33418B9E" w14:textId="77777777" w:rsidR="004751AE" w:rsidRDefault="004751AE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</w:p>
        </w:tc>
      </w:tr>
      <w:tr w:rsidR="004751AE" w14:paraId="33418BA7" w14:textId="77777777" w:rsidTr="00762B3A"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4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Relatório de Situação</w:t>
            </w:r>
          </w:p>
        </w:tc>
        <w:tc>
          <w:tcPr>
            <w:tcW w:w="48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5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Participar das reuniões e validações de conteúdo para o relatório</w:t>
            </w:r>
          </w:p>
        </w:tc>
        <w:tc>
          <w:tcPr>
            <w:tcW w:w="201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6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Trimestral</w:t>
            </w:r>
          </w:p>
        </w:tc>
      </w:tr>
      <w:tr w:rsidR="004751AE" w14:paraId="33418BAB" w14:textId="77777777" w:rsidTr="00762B3A"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8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Projetos FEHIDRO</w:t>
            </w:r>
          </w:p>
        </w:tc>
        <w:tc>
          <w:tcPr>
            <w:tcW w:w="4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9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Apoiar na análise e pontuação dos projetos FEHIDRO</w:t>
            </w:r>
          </w:p>
        </w:tc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A" w14:textId="49D25773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1</w:t>
            </w:r>
            <w:r w:rsidR="00F24DB5">
              <w:rPr>
                <w:rFonts w:ascii="Arial" w:eastAsia="Arial" w:hAnsi="Arial" w:cs="Arial"/>
                <w:sz w:val="23"/>
                <w:szCs w:val="23"/>
              </w:rPr>
              <w:t xml:space="preserve">º </w:t>
            </w:r>
            <w:r>
              <w:rPr>
                <w:rFonts w:ascii="Arial" w:eastAsia="Arial" w:hAnsi="Arial" w:cs="Arial"/>
                <w:sz w:val="23"/>
                <w:szCs w:val="23"/>
              </w:rPr>
              <w:t>e 2º semestre</w:t>
            </w:r>
          </w:p>
        </w:tc>
      </w:tr>
      <w:tr w:rsidR="004751AE" w14:paraId="33418BAF" w14:textId="77777777" w:rsidTr="00762B3A"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C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Pareceres Técnicos</w:t>
            </w:r>
          </w:p>
        </w:tc>
        <w:tc>
          <w:tcPr>
            <w:tcW w:w="4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D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Análise e registro de demandas relativas a saneamento e usos múltiplos pela Secretaria Executiva</w:t>
            </w:r>
          </w:p>
        </w:tc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AE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Contínuo</w:t>
            </w:r>
          </w:p>
        </w:tc>
      </w:tr>
      <w:tr w:rsidR="004751AE" w14:paraId="33418BB3" w14:textId="77777777" w:rsidTr="00762B3A"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B0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Governança Integrada</w:t>
            </w:r>
          </w:p>
        </w:tc>
        <w:tc>
          <w:tcPr>
            <w:tcW w:w="48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B1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Participar de encontros inter-Câmaras e GTs</w:t>
            </w:r>
          </w:p>
        </w:tc>
        <w:tc>
          <w:tcPr>
            <w:tcW w:w="20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B2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Semestral</w:t>
            </w:r>
          </w:p>
        </w:tc>
      </w:tr>
    </w:tbl>
    <w:p w14:paraId="33418BB4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5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6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7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8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9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A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B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C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D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E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BF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0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1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2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3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4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5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6" w14:textId="77777777" w:rsidR="004751AE" w:rsidRDefault="00264825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b/>
          <w:color w:val="4472C4"/>
          <w:sz w:val="23"/>
          <w:szCs w:val="23"/>
        </w:rPr>
      </w:pPr>
      <w:r>
        <w:br w:type="page"/>
      </w:r>
    </w:p>
    <w:p w14:paraId="33418BC7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b/>
          <w:color w:val="4472C4"/>
          <w:sz w:val="23"/>
          <w:szCs w:val="23"/>
        </w:rPr>
      </w:pPr>
    </w:p>
    <w:p w14:paraId="33418BC8" w14:textId="77777777" w:rsidR="004751AE" w:rsidRDefault="00264825">
      <w:pPr>
        <w:spacing w:before="1" w:line="276" w:lineRule="auto"/>
        <w:ind w:left="124" w:right="151" w:firstLine="5"/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PLANO DE TRABALHO DA CÂMARA TÉCNICA DE PLANEJAMENTO E GERENCIAMENTO (CTPG) – BIÊNIO 2025/2027</w:t>
      </w:r>
    </w:p>
    <w:p w14:paraId="33418BC9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BCA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Criar Termos de Referência padronizados.</w:t>
      </w:r>
    </w:p>
    <w:p w14:paraId="33418BCB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Atualizar critérios de pontuação para viabilizar e “melhorar” as análises de empreendimentos FEHIDRO.</w:t>
      </w:r>
    </w:p>
    <w:p w14:paraId="33418BCC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Dar suporte para a secretaria executiva.</w:t>
      </w:r>
    </w:p>
    <w:p w14:paraId="33418BCD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Definir uma agenda anual, com cronograma de atividades e eventos.</w:t>
      </w:r>
    </w:p>
    <w:p w14:paraId="33418BCE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Elaborar, em conjunto com nas outras Câmaras Técnicas, o Relatório de Situação da UGRHI 07 </w:t>
      </w:r>
      <w:sdt>
        <w:sdtPr>
          <w:tag w:val="goog_rdk_1"/>
          <w:id w:val="226456526"/>
        </w:sdtPr>
        <w:sdtEndPr/>
        <w:sdtContent>
          <w:commentRangeStart w:id="3"/>
        </w:sdtContent>
      </w:sdt>
      <w:r>
        <w:rPr>
          <w:rFonts w:ascii="Arial" w:eastAsia="Arial" w:hAnsi="Arial" w:cs="Arial"/>
          <w:sz w:val="24"/>
          <w:szCs w:val="24"/>
        </w:rPr>
        <w:t>segundo semestre</w:t>
      </w:r>
      <w:commentRangeEnd w:id="3"/>
      <w:r>
        <w:commentReference w:id="3"/>
      </w:r>
      <w:r>
        <w:rPr>
          <w:rFonts w:ascii="Arial" w:eastAsia="Arial" w:hAnsi="Arial" w:cs="Arial"/>
          <w:sz w:val="24"/>
          <w:szCs w:val="24"/>
        </w:rPr>
        <w:t xml:space="preserve"> para orientação e gestão, conversando com o Plano de Bacias;</w:t>
      </w:r>
    </w:p>
    <w:p w14:paraId="33418BCF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Elaborar proposta de agenda com a Secretaria Executiva para validar com os membros.</w:t>
      </w:r>
    </w:p>
    <w:p w14:paraId="33418BD0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Promover intercâmbio de informações e base de dados com CRHI / CETESB/ Datageo / Sim GERCO / Conectividade verde.</w:t>
      </w:r>
    </w:p>
    <w:p w14:paraId="33418BD1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Acompanhamento do PA/PI e empreendimentos referentes aos PDCs– Relatório do plano de ação e investimentos.</w:t>
      </w:r>
    </w:p>
    <w:p w14:paraId="33418BD2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as devolutivas dos agentes técnicos.</w:t>
      </w:r>
    </w:p>
    <w:p w14:paraId="33418BD3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Propor cursos de capacitação em diferentes áreas, envolvendo temas pertinentes aos recursos hídricos.</w:t>
      </w:r>
    </w:p>
    <w:p w14:paraId="33418BD4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Propor revisões de deliberações, projetos, planilhas de avaliação e relatorias.</w:t>
      </w:r>
    </w:p>
    <w:p w14:paraId="33418BD5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Proporcionar integração entre as câmaras técnicas, através dos GTs.</w:t>
      </w:r>
    </w:p>
    <w:p w14:paraId="33418BD6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Realizar acompanhamento e direcionamento da contratação para revisão do Plano de Bacia, em conjunto com a SP-ÁGUAS e apoio do Estado, integrar com ações presentes.</w:t>
      </w:r>
    </w:p>
    <w:p w14:paraId="33418BD7" w14:textId="77777777" w:rsidR="004751AE" w:rsidRDefault="00264825">
      <w:pPr>
        <w:numPr>
          <w:ilvl w:val="0"/>
          <w:numId w:val="3"/>
        </w:numPr>
        <w:spacing w:before="1" w:after="200" w:line="276" w:lineRule="auto"/>
        <w:ind w:right="15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Criar Ficha catalográfica e relatório e-book. </w:t>
      </w:r>
    </w:p>
    <w:p w14:paraId="33418BD8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9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A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B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C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D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E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DF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E0" w14:textId="77777777" w:rsidR="004751AE" w:rsidRDefault="004751AE">
      <w:pPr>
        <w:spacing w:before="1" w:line="276" w:lineRule="auto"/>
        <w:ind w:right="151"/>
        <w:jc w:val="both"/>
        <w:rPr>
          <w:rFonts w:ascii="Arial" w:eastAsia="Arial" w:hAnsi="Arial" w:cs="Arial"/>
          <w:sz w:val="23"/>
          <w:szCs w:val="23"/>
        </w:rPr>
      </w:pPr>
    </w:p>
    <w:p w14:paraId="33418BE1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tbl>
      <w:tblPr>
        <w:tblStyle w:val="a9"/>
        <w:tblW w:w="9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058"/>
        <w:gridCol w:w="3815"/>
        <w:gridCol w:w="2177"/>
      </w:tblGrid>
      <w:tr w:rsidR="004751AE" w14:paraId="33418BE3" w14:textId="77777777" w:rsidTr="00762B3A">
        <w:tc>
          <w:tcPr>
            <w:tcW w:w="905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2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Cronograma de Trabalho 2025/2027 – CÂMARA TÉCNICA DE PLANEJAMENTO E GERENCIAMENTO (CTPG) – CBH-BS</w:t>
            </w:r>
          </w:p>
        </w:tc>
      </w:tr>
      <w:tr w:rsidR="00E46BC2" w14:paraId="33418BE7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4" w14:textId="3147581A" w:rsidR="00E46BC2" w:rsidRDefault="00E46BC2" w:rsidP="00E46BC2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sdt>
              <w:sdtPr>
                <w:tag w:val="goog_rdk_0"/>
                <w:id w:val="2121563982"/>
              </w:sdtPr>
              <w:sdtContent>
                <w:commentRangeStart w:id="4"/>
              </w:sdtContent>
            </w:sdt>
            <w:r>
              <w:rPr>
                <w:rFonts w:ascii="Arial" w:eastAsia="Arial" w:hAnsi="Arial" w:cs="Arial"/>
                <w:b/>
                <w:sz w:val="23"/>
                <w:szCs w:val="23"/>
              </w:rPr>
              <w:t>TEMA</w:t>
            </w:r>
            <w:commentRangeEnd w:id="4"/>
            <w:r>
              <w:commentReference w:id="4"/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5" w14:textId="7296E02C" w:rsidR="00E46BC2" w:rsidRDefault="00E46BC2" w:rsidP="00E46BC2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ATIVIDADE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92B276" w14:textId="77777777" w:rsidR="00E46BC2" w:rsidRDefault="00E46BC2" w:rsidP="00E46BC2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PERÍODO/</w:t>
            </w:r>
          </w:p>
          <w:p w14:paraId="33418BE6" w14:textId="3DD5461D" w:rsidR="00E46BC2" w:rsidRDefault="00E46BC2" w:rsidP="00E46BC2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PRAZO</w:t>
            </w:r>
          </w:p>
        </w:tc>
      </w:tr>
      <w:tr w:rsidR="004751AE" w14:paraId="33418BEB" w14:textId="77777777" w:rsidTr="00762B3A">
        <w:tc>
          <w:tcPr>
            <w:tcW w:w="305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8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Relatório de Situação</w:t>
            </w:r>
          </w:p>
        </w:tc>
        <w:tc>
          <w:tcPr>
            <w:tcW w:w="381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9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Organizar calendário, reuniões e validações</w:t>
            </w:r>
          </w:p>
        </w:tc>
        <w:tc>
          <w:tcPr>
            <w:tcW w:w="217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A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Trimestral</w:t>
            </w:r>
          </w:p>
        </w:tc>
      </w:tr>
      <w:tr w:rsidR="004751AE" w14:paraId="33418BEF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C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Projetos FEHIDRO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D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Criar critérios e metodologia de análise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EE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2º semestre</w:t>
            </w:r>
          </w:p>
        </w:tc>
      </w:tr>
      <w:tr w:rsidR="004751AE" w14:paraId="33418BF3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0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Pareceres Técnicos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1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Revisão e registro sistemático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2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Contínuo</w:t>
            </w:r>
          </w:p>
        </w:tc>
      </w:tr>
      <w:tr w:rsidR="004751AE" w14:paraId="33418BF7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4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Governança Integrada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5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Encontros inter-Câmaras e GTs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6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Semestral</w:t>
            </w:r>
          </w:p>
        </w:tc>
      </w:tr>
      <w:tr w:rsidR="004751AE" w14:paraId="33418BFB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8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Projetos Estratégicos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9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Estudos de monitoramento e digitalização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A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2025-2026</w:t>
            </w:r>
          </w:p>
        </w:tc>
      </w:tr>
      <w:tr w:rsidR="004751AE" w14:paraId="33418BFF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C" w14:textId="77777777" w:rsidR="004751AE" w:rsidRDefault="00264825">
            <w:pPr>
              <w:spacing w:before="1" w:line="235" w:lineRule="auto"/>
              <w:ind w:left="124" w:right="151" w:firstLine="5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Comunicação e Capacitação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D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Cartilhas e webinários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BFE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Biênio</w:t>
            </w:r>
          </w:p>
        </w:tc>
      </w:tr>
      <w:tr w:rsidR="004751AE" w14:paraId="33418C03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0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Revisão Regimental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1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Atualizar regulamentos da CT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2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Meio do ano</w:t>
            </w:r>
          </w:p>
        </w:tc>
      </w:tr>
      <w:tr w:rsidR="004751AE" w14:paraId="33418C07" w14:textId="77777777" w:rsidTr="00762B3A">
        <w:tc>
          <w:tcPr>
            <w:tcW w:w="30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4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Monitoramento</w:t>
            </w:r>
          </w:p>
        </w:tc>
        <w:tc>
          <w:tcPr>
            <w:tcW w:w="381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5" w14:textId="77777777" w:rsidR="004751AE" w:rsidRDefault="00264825">
            <w:pPr>
              <w:spacing w:before="1" w:line="235" w:lineRule="auto"/>
              <w:ind w:left="124" w:right="151" w:firstLine="5"/>
              <w:jc w:val="both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Indicadores de desempenho da CT</w:t>
            </w:r>
          </w:p>
        </w:tc>
        <w:tc>
          <w:tcPr>
            <w:tcW w:w="21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418C06" w14:textId="77777777" w:rsidR="004751AE" w:rsidRDefault="00264825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sz w:val="23"/>
                <w:szCs w:val="23"/>
              </w:rPr>
            </w:pPr>
            <w:r>
              <w:rPr>
                <w:rFonts w:ascii="Arial" w:eastAsia="Arial" w:hAnsi="Arial" w:cs="Arial"/>
                <w:sz w:val="23"/>
                <w:szCs w:val="23"/>
              </w:rPr>
              <w:t>Anual</w:t>
            </w:r>
          </w:p>
        </w:tc>
      </w:tr>
    </w:tbl>
    <w:p w14:paraId="33418C08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09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0A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0B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0C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0D" w14:textId="77777777" w:rsidR="004751AE" w:rsidRDefault="004751AE">
      <w:pPr>
        <w:spacing w:before="1" w:line="235" w:lineRule="auto"/>
        <w:ind w:left="124" w:right="151" w:firstLine="5"/>
        <w:jc w:val="both"/>
        <w:rPr>
          <w:sz w:val="23"/>
          <w:szCs w:val="23"/>
        </w:rPr>
      </w:pPr>
    </w:p>
    <w:p w14:paraId="33418C0E" w14:textId="77777777" w:rsidR="004751AE" w:rsidRDefault="00264825">
      <w:pPr>
        <w:rPr>
          <w:sz w:val="23"/>
          <w:szCs w:val="23"/>
        </w:rPr>
      </w:pPr>
      <w:r>
        <w:br w:type="page"/>
      </w:r>
    </w:p>
    <w:p w14:paraId="33418C0F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10" w14:textId="77777777" w:rsidR="004751AE" w:rsidRDefault="00264825">
      <w:pPr>
        <w:spacing w:before="200" w:line="276" w:lineRule="auto"/>
        <w:ind w:left="124" w:right="151" w:firstLine="5"/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PLANO DE TRABALHO DA CÂMARA TÉCNICA DE EDUCAÇÃO AMBIENTAL (CTEA) – BIÊNIO 2025/2027</w:t>
      </w:r>
    </w:p>
    <w:p w14:paraId="33418C11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Realizar reuniões periódicas com os membros para discutir o andamento das atividades.</w:t>
      </w:r>
    </w:p>
    <w:p w14:paraId="33418C12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Promover oficinas temáticas com foco na Educação Ambiental (EA), para aprofundar os temas pertinentes.</w:t>
      </w:r>
    </w:p>
    <w:p w14:paraId="33418C13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Realizar visitas técnicas a campo para análise das questões locais e verificação de projetos em execução.</w:t>
      </w:r>
    </w:p>
    <w:p w14:paraId="33418C14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Fomentar articulação interinstitucional com outras entidades e setores para fortalecer ações de EA.</w:t>
      </w:r>
    </w:p>
    <w:p w14:paraId="33418C15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Construir documentos coletivos com a contribuição de todos os envolvidos, garantindo a construção democrática e participativa.</w:t>
      </w:r>
    </w:p>
    <w:p w14:paraId="33418C16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Sistematizar as informações produzidas durante as reuniões e ações, organizando os dados de forma acessível.</w:t>
      </w:r>
    </w:p>
    <w:p w14:paraId="33418C17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Realizar autoavaliações semestrais com base no cumprimento das atividades propostas e nos resultados alcançados.</w:t>
      </w:r>
    </w:p>
    <w:p w14:paraId="33418C18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Analisar a efetividade das ações desenvolvidas, verificando o impacto das atividades implementadas nas políticas regionais.</w:t>
      </w:r>
    </w:p>
    <w:p w14:paraId="33418C19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Avaliar o impacto das ações nas políticas públicas da região, especialmente no que tange à Educação Ambiental.</w:t>
      </w:r>
    </w:p>
    <w:p w14:paraId="33418C1A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Considerações Finais:</w:t>
      </w:r>
    </w:p>
    <w:p w14:paraId="33418C1B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Fortalecer o papel da Educação Ambiental (EA) no território da bacia Hidrográfica da Baixada Santista, garantindo sua efetividade e disseminação.</w:t>
      </w:r>
    </w:p>
    <w:p w14:paraId="33418C1C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Promover a cultura da água e sensibilizar a população sobre a importância da preservação hídrica.</w:t>
      </w:r>
    </w:p>
    <w:p w14:paraId="33418C1D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Valorizar o cuidado com os ecossistemas locais e regionais, incentivando práticas sustentáveis.</w:t>
      </w:r>
    </w:p>
    <w:p w14:paraId="33418C1E" w14:textId="77777777" w:rsidR="004751AE" w:rsidRDefault="00264825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Estimular o protagonismo das comunidades locais, envolvendo-as nas ações de EA e gestão dos recursos hídricos.</w:t>
      </w:r>
    </w:p>
    <w:p w14:paraId="33418C1F" w14:textId="77777777" w:rsidR="004751AE" w:rsidRDefault="004751AE">
      <w:pPr>
        <w:spacing w:before="200" w:line="276" w:lineRule="auto"/>
        <w:jc w:val="both"/>
        <w:rPr>
          <w:sz w:val="24"/>
          <w:szCs w:val="24"/>
        </w:rPr>
      </w:pPr>
    </w:p>
    <w:p w14:paraId="33418C20" w14:textId="77777777" w:rsidR="004751AE" w:rsidRDefault="004751AE">
      <w:pPr>
        <w:jc w:val="both"/>
        <w:rPr>
          <w:sz w:val="24"/>
          <w:szCs w:val="24"/>
        </w:rPr>
      </w:pPr>
    </w:p>
    <w:p w14:paraId="33418C21" w14:textId="77777777" w:rsidR="004751AE" w:rsidRDefault="004751AE">
      <w:pPr>
        <w:jc w:val="both"/>
        <w:rPr>
          <w:sz w:val="24"/>
          <w:szCs w:val="24"/>
        </w:rPr>
      </w:pPr>
    </w:p>
    <w:p w14:paraId="33418C22" w14:textId="77777777" w:rsidR="004751AE" w:rsidRDefault="004751AE">
      <w:pPr>
        <w:jc w:val="both"/>
        <w:rPr>
          <w:sz w:val="24"/>
          <w:szCs w:val="24"/>
        </w:rPr>
      </w:pPr>
    </w:p>
    <w:p w14:paraId="33418C23" w14:textId="77777777" w:rsidR="004751AE" w:rsidRDefault="004751AE">
      <w:pPr>
        <w:jc w:val="both"/>
        <w:rPr>
          <w:sz w:val="24"/>
          <w:szCs w:val="24"/>
        </w:rPr>
      </w:pPr>
    </w:p>
    <w:tbl>
      <w:tblPr>
        <w:tblStyle w:val="aa"/>
        <w:tblpPr w:leftFromText="141" w:rightFromText="141" w:vertAnchor="text" w:tblpXSpec="center" w:tblpY="18"/>
        <w:tblW w:w="920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21"/>
        <w:gridCol w:w="4140"/>
        <w:gridCol w:w="1843"/>
      </w:tblGrid>
      <w:tr w:rsidR="004751AE" w14:paraId="33418C25" w14:textId="77777777" w:rsidTr="00762B3A">
        <w:trPr>
          <w:trHeight w:val="331"/>
        </w:trPr>
        <w:tc>
          <w:tcPr>
            <w:tcW w:w="9204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4" w14:textId="77777777" w:rsidR="004751AE" w:rsidRDefault="00264825">
            <w:pPr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Cronograma de Trabalho 2025/2027 – CÂMARA TÉCNICA DE EDUCAÇÃO AMBIENTAL (CTEA) – CBH-BS</w:t>
            </w:r>
          </w:p>
        </w:tc>
      </w:tr>
      <w:tr w:rsidR="00E46BC2" w14:paraId="33418C29" w14:textId="77777777" w:rsidTr="00762B3A">
        <w:trPr>
          <w:trHeight w:val="331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6" w14:textId="48A0D888" w:rsidR="00E46BC2" w:rsidRDefault="00E46BC2" w:rsidP="00E46BC2">
            <w:pPr>
              <w:jc w:val="both"/>
              <w:rPr>
                <w:rFonts w:ascii="Arial" w:eastAsia="Arial" w:hAnsi="Arial" w:cs="Arial"/>
              </w:rPr>
            </w:pPr>
            <w:sdt>
              <w:sdtPr>
                <w:tag w:val="goog_rdk_0"/>
                <w:id w:val="1395083589"/>
              </w:sdtPr>
              <w:sdtContent>
                <w:commentRangeStart w:id="5"/>
              </w:sdtContent>
            </w:sdt>
            <w:r>
              <w:rPr>
                <w:rFonts w:ascii="Arial" w:eastAsia="Arial" w:hAnsi="Arial" w:cs="Arial"/>
                <w:b/>
                <w:sz w:val="23"/>
                <w:szCs w:val="23"/>
              </w:rPr>
              <w:t>TEMA</w:t>
            </w:r>
            <w:commentRangeEnd w:id="5"/>
            <w:r>
              <w:commentReference w:id="5"/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7" w14:textId="37C3CDBB" w:rsidR="00E46BC2" w:rsidRDefault="00E46BC2" w:rsidP="00E46B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ATIVIDADE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21EAD87" w14:textId="67F3667B" w:rsidR="00E46BC2" w:rsidRDefault="00E46BC2" w:rsidP="00E46BC2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PERÍOD</w:t>
            </w:r>
            <w:r w:rsidR="00762B3A">
              <w:rPr>
                <w:rFonts w:ascii="Arial" w:eastAsia="Arial" w:hAnsi="Arial" w:cs="Arial"/>
                <w:b/>
                <w:sz w:val="23"/>
                <w:szCs w:val="23"/>
              </w:rPr>
              <w:t>O</w:t>
            </w:r>
            <w:r>
              <w:rPr>
                <w:rFonts w:ascii="Arial" w:eastAsia="Arial" w:hAnsi="Arial" w:cs="Arial"/>
                <w:b/>
                <w:sz w:val="23"/>
                <w:szCs w:val="23"/>
              </w:rPr>
              <w:t>/</w:t>
            </w:r>
          </w:p>
          <w:p w14:paraId="33418C28" w14:textId="7DF3E8A2" w:rsidR="00E46BC2" w:rsidRDefault="00E46BC2" w:rsidP="00E46BC2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PRAZO</w:t>
            </w:r>
          </w:p>
        </w:tc>
      </w:tr>
      <w:tr w:rsidR="004751AE" w14:paraId="33418C2E" w14:textId="77777777" w:rsidTr="00762B3A">
        <w:trPr>
          <w:trHeight w:val="225"/>
        </w:trPr>
        <w:tc>
          <w:tcPr>
            <w:tcW w:w="3221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A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Plano de comunicação</w:t>
            </w:r>
          </w:p>
        </w:tc>
        <w:tc>
          <w:tcPr>
            <w:tcW w:w="41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B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Revisão e atualização.</w:t>
            </w:r>
          </w:p>
          <w:p w14:paraId="33418C2C" w14:textId="77777777" w:rsidR="004751AE" w:rsidRDefault="004751A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D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</w:t>
            </w:r>
          </w:p>
        </w:tc>
      </w:tr>
      <w:tr w:rsidR="004751AE" w14:paraId="33418C32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2F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Eventos comemorativos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0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Semana da água e semana do meio ambiente.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1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2026-2027</w:t>
            </w:r>
          </w:p>
        </w:tc>
      </w:tr>
      <w:tr w:rsidR="004751AE" w14:paraId="33418C36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3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Plano de Educação ambiental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4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Elaboração, aprovação e divulgação.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5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</w:t>
            </w:r>
          </w:p>
        </w:tc>
      </w:tr>
      <w:tr w:rsidR="004751AE" w14:paraId="33418C3A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7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Diagnóstico de educação ambiental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8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Diagnosticar e integrar iniciativas locais de educação ambiental voltadas à gestão hídrica, levantamento de ONGs e instituições da área de educação ambiental.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9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</w:t>
            </w:r>
          </w:p>
        </w:tc>
      </w:tr>
      <w:tr w:rsidR="004751AE" w14:paraId="33418C40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B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Subsidiar práticas educativas locais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C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Elaborar materiais de apoio pedagógico para os CEAs e escolas da região, baseados nas lacunas identificadas no diagnóstico.</w:t>
            </w:r>
          </w:p>
          <w:p w14:paraId="33418C3D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Mapear e divulgar iniciativas de EA na Região da Baixada Santista.</w:t>
            </w:r>
          </w:p>
          <w:p w14:paraId="33418C3E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Estimular a inserção da EA nas escolas e comunidades da região.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3F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2026-2027</w:t>
            </w:r>
          </w:p>
        </w:tc>
      </w:tr>
      <w:tr w:rsidR="004751AE" w14:paraId="33418C49" w14:textId="77777777" w:rsidTr="00762B3A">
        <w:trPr>
          <w:trHeight w:val="28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1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Fortalecer a formação continuada de atores estratégicos em gestão de recursos hídricos</w:t>
            </w:r>
          </w:p>
          <w:p w14:paraId="33418C42" w14:textId="77777777" w:rsidR="004751AE" w:rsidRDefault="004751A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3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Desenvolver curso EAD monitores ambientais e educadores com ênfase na produção e conservação da água.</w:t>
            </w:r>
          </w:p>
          <w:p w14:paraId="33418C44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Promover eventos, oficinas e seminários temáticos.</w:t>
            </w:r>
          </w:p>
          <w:p w14:paraId="33418C45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Fomento à realização de cursos e seminários de atualização.</w:t>
            </w:r>
          </w:p>
          <w:p w14:paraId="33418C46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Produzir e disseminar materiais pedagógicos e comunicacionais por campanhas multimidia. </w:t>
            </w:r>
          </w:p>
          <w:p w14:paraId="33418C47" w14:textId="77777777" w:rsidR="004751AE" w:rsidRDefault="004751A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8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2026-2027</w:t>
            </w:r>
          </w:p>
        </w:tc>
      </w:tr>
      <w:tr w:rsidR="004751AE" w14:paraId="33418C4E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A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Incentivar a formação de redes e parcerias entre instituições públicas, privadas e da sociedade civil.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B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Mapear e divulgar iniciativas de EA na Região da Baixada Santista; Acompanhar e propor diretrizes para aplicação de recursos do FEHIDRO voltados à EA.</w:t>
            </w:r>
          </w:p>
          <w:p w14:paraId="33418C4C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integrar com os planos municipais e estaduais de Educação ambiental.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D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2027</w:t>
            </w:r>
          </w:p>
        </w:tc>
      </w:tr>
      <w:tr w:rsidR="004751AE" w14:paraId="33418C52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4F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Capacitação de membros do comitê de bacia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0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Realizar semestralmente eventos/ palestras visando aprimorar os conhecimentos dos membros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1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2026-2027</w:t>
            </w:r>
          </w:p>
        </w:tc>
      </w:tr>
      <w:tr w:rsidR="004751AE" w14:paraId="33418C56" w14:textId="77777777" w:rsidTr="00762B3A">
        <w:trPr>
          <w:trHeight w:val="225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3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Projetos de educação ambiental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4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Acompanhar e propor diretrizes para aplicação de recursos do FEHIDRO voltados à EA.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5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2025-2027</w:t>
            </w:r>
          </w:p>
        </w:tc>
      </w:tr>
      <w:tr w:rsidR="004751AE" w14:paraId="33418C5A" w14:textId="77777777" w:rsidTr="00762B3A">
        <w:trPr>
          <w:trHeight w:val="240"/>
        </w:trPr>
        <w:tc>
          <w:tcPr>
            <w:tcW w:w="32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7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Plano de bacia</w:t>
            </w:r>
          </w:p>
        </w:tc>
        <w:tc>
          <w:tcPr>
            <w:tcW w:w="41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8" w14:textId="77777777" w:rsidR="004751AE" w:rsidRDefault="0026482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Contribuir para a atualização do Plano de Bacia com foco na EA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59" w14:textId="77777777" w:rsidR="004751AE" w:rsidRDefault="00264825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2027</w:t>
            </w:r>
          </w:p>
        </w:tc>
      </w:tr>
    </w:tbl>
    <w:p w14:paraId="33418C5B" w14:textId="77777777" w:rsidR="004751AE" w:rsidRDefault="004751AE">
      <w:pPr>
        <w:jc w:val="both"/>
        <w:rPr>
          <w:sz w:val="24"/>
          <w:szCs w:val="24"/>
        </w:rPr>
      </w:pPr>
    </w:p>
    <w:p w14:paraId="33418C5C" w14:textId="77777777" w:rsidR="004751AE" w:rsidRDefault="00264825">
      <w:pPr>
        <w:rPr>
          <w:sz w:val="24"/>
          <w:szCs w:val="24"/>
        </w:rPr>
      </w:pPr>
      <w:r>
        <w:br w:type="page"/>
      </w:r>
    </w:p>
    <w:p w14:paraId="33418C5D" w14:textId="77777777" w:rsidR="004751AE" w:rsidRDefault="004751AE">
      <w:pPr>
        <w:spacing w:before="1" w:line="235" w:lineRule="auto"/>
        <w:ind w:left="124" w:right="151" w:firstLine="5"/>
        <w:jc w:val="both"/>
        <w:rPr>
          <w:rFonts w:ascii="Arial" w:eastAsia="Arial" w:hAnsi="Arial" w:cs="Arial"/>
          <w:b/>
          <w:sz w:val="23"/>
          <w:szCs w:val="23"/>
        </w:rPr>
      </w:pPr>
    </w:p>
    <w:p w14:paraId="33418C5E" w14:textId="77777777" w:rsidR="004751AE" w:rsidRDefault="00264825">
      <w:pPr>
        <w:spacing w:before="200" w:line="276" w:lineRule="auto"/>
        <w:ind w:left="124" w:right="151" w:firstLine="5"/>
        <w:jc w:val="both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PLANO DE TRABALHO DA CÂMARA TÉCNICA DE ASSUNTOS JURÍDICOS E INSTITUCIONAIS (CTAJI) – BIÊNIO 2025/2027</w:t>
      </w:r>
    </w:p>
    <w:p w14:paraId="33418C5F" w14:textId="77777777" w:rsidR="004751AE" w:rsidRDefault="004751AE">
      <w:pPr>
        <w:spacing w:before="200" w:line="276" w:lineRule="auto"/>
        <w:ind w:left="124" w:right="151" w:firstLine="5"/>
        <w:jc w:val="both"/>
        <w:rPr>
          <w:rFonts w:ascii="Arial" w:eastAsia="Arial" w:hAnsi="Arial" w:cs="Arial"/>
          <w:sz w:val="23"/>
          <w:szCs w:val="23"/>
        </w:rPr>
      </w:pPr>
    </w:p>
    <w:p w14:paraId="33418C60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Assessorar o CBH-BS em questões jurídicas e institucionais, promovendo a conformidade legal.</w:t>
      </w:r>
    </w:p>
    <w:p w14:paraId="33418C61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Garantir a transparência nas ações e decisões do CBH-BS.</w:t>
      </w:r>
    </w:p>
    <w:p w14:paraId="33418C62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Facilitar a integração entre as Câmaras Técnicas do CBH-BS.</w:t>
      </w:r>
    </w:p>
    <w:p w14:paraId="33418C63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Fortalecer institucionalmente o Comitê.</w:t>
      </w:r>
    </w:p>
    <w:p w14:paraId="33418C64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Assessorar o CBH-BS nos assuntos jurídicos e institucionais de seu interesse.</w:t>
      </w:r>
    </w:p>
    <w:p w14:paraId="33418C65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Analisar a documentação das entidades da Sociedade Civil conforme o regramento do processo eleitoral.</w:t>
      </w:r>
    </w:p>
    <w:p w14:paraId="33418C66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Acompanhar os estudos relacionados aos recursos hídricos na esfera jurídica.</w:t>
      </w:r>
    </w:p>
    <w:p w14:paraId="33418C67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Emitir pareceres e relatórios para subsidiar as decisões do CBH-BS.</w:t>
      </w:r>
    </w:p>
    <w:p w14:paraId="33418C68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Elaborar proposta de revisão do Estatuto e do Regimento Interno, consultando as demais Câmaras Técnicas.</w:t>
      </w:r>
    </w:p>
    <w:p w14:paraId="33418C69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Analisar, propor e acompanhar a regulamentação da legislação federal, estadual e municipal sobre recursos hídricos, quando aplicável.</w:t>
      </w:r>
    </w:p>
    <w:p w14:paraId="33418C6A" w14:textId="77777777" w:rsidR="004751AE" w:rsidRDefault="00264825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00" w:line="276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Atender as atribuições definidas no Anexo da Deliberação CBH-BS n°443 de 26/02/2025, garantindo maior segurança jurídica e institucional nas decisões do Comitê.</w:t>
      </w:r>
    </w:p>
    <w:p w14:paraId="33418C6B" w14:textId="77777777" w:rsidR="004751AE" w:rsidRDefault="004751AE">
      <w:pPr>
        <w:spacing w:before="200" w:line="276" w:lineRule="auto"/>
        <w:jc w:val="both"/>
        <w:rPr>
          <w:sz w:val="24"/>
          <w:szCs w:val="24"/>
        </w:rPr>
      </w:pPr>
    </w:p>
    <w:p w14:paraId="33418C6C" w14:textId="77777777" w:rsidR="004751AE" w:rsidRDefault="004751AE">
      <w:pPr>
        <w:spacing w:before="200" w:line="276" w:lineRule="auto"/>
        <w:jc w:val="both"/>
        <w:rPr>
          <w:sz w:val="24"/>
          <w:szCs w:val="24"/>
        </w:rPr>
      </w:pPr>
    </w:p>
    <w:p w14:paraId="33418C6D" w14:textId="77777777" w:rsidR="004751AE" w:rsidRDefault="004751AE">
      <w:pPr>
        <w:jc w:val="both"/>
        <w:rPr>
          <w:sz w:val="24"/>
          <w:szCs w:val="24"/>
        </w:rPr>
      </w:pPr>
    </w:p>
    <w:p w14:paraId="33418C6E" w14:textId="77777777" w:rsidR="004751AE" w:rsidRDefault="004751AE">
      <w:pPr>
        <w:jc w:val="both"/>
        <w:rPr>
          <w:sz w:val="24"/>
          <w:szCs w:val="24"/>
        </w:rPr>
      </w:pPr>
    </w:p>
    <w:p w14:paraId="33418C6F" w14:textId="77777777" w:rsidR="004751AE" w:rsidRDefault="004751AE">
      <w:pPr>
        <w:jc w:val="both"/>
        <w:rPr>
          <w:sz w:val="24"/>
          <w:szCs w:val="24"/>
        </w:rPr>
      </w:pPr>
    </w:p>
    <w:p w14:paraId="33418C70" w14:textId="77777777" w:rsidR="004751AE" w:rsidRDefault="004751AE">
      <w:pPr>
        <w:jc w:val="both"/>
        <w:rPr>
          <w:sz w:val="24"/>
          <w:szCs w:val="24"/>
        </w:rPr>
      </w:pPr>
    </w:p>
    <w:p w14:paraId="33418C71" w14:textId="77777777" w:rsidR="004751AE" w:rsidRDefault="004751AE">
      <w:pPr>
        <w:jc w:val="both"/>
        <w:rPr>
          <w:sz w:val="24"/>
          <w:szCs w:val="24"/>
        </w:rPr>
      </w:pPr>
    </w:p>
    <w:p w14:paraId="33418C72" w14:textId="77777777" w:rsidR="004751AE" w:rsidRDefault="004751AE">
      <w:pPr>
        <w:jc w:val="both"/>
        <w:rPr>
          <w:sz w:val="24"/>
          <w:szCs w:val="24"/>
        </w:rPr>
      </w:pPr>
    </w:p>
    <w:p w14:paraId="33418C73" w14:textId="77777777" w:rsidR="004751AE" w:rsidRDefault="004751AE">
      <w:pPr>
        <w:jc w:val="both"/>
        <w:rPr>
          <w:sz w:val="24"/>
          <w:szCs w:val="24"/>
        </w:rPr>
      </w:pPr>
    </w:p>
    <w:p w14:paraId="33418C74" w14:textId="77777777" w:rsidR="004751AE" w:rsidRDefault="004751AE">
      <w:pPr>
        <w:jc w:val="both"/>
        <w:rPr>
          <w:sz w:val="24"/>
          <w:szCs w:val="24"/>
        </w:rPr>
      </w:pPr>
    </w:p>
    <w:p w14:paraId="33418C75" w14:textId="77777777" w:rsidR="004751AE" w:rsidRDefault="004751AE">
      <w:pPr>
        <w:jc w:val="both"/>
        <w:rPr>
          <w:sz w:val="24"/>
          <w:szCs w:val="24"/>
        </w:rPr>
      </w:pPr>
    </w:p>
    <w:p w14:paraId="33418C76" w14:textId="77777777" w:rsidR="004751AE" w:rsidRDefault="004751AE">
      <w:pPr>
        <w:jc w:val="both"/>
        <w:rPr>
          <w:sz w:val="24"/>
          <w:szCs w:val="24"/>
        </w:rPr>
      </w:pPr>
    </w:p>
    <w:p w14:paraId="33418C77" w14:textId="77777777" w:rsidR="004751AE" w:rsidRDefault="004751AE">
      <w:pPr>
        <w:jc w:val="both"/>
        <w:rPr>
          <w:sz w:val="24"/>
          <w:szCs w:val="24"/>
        </w:rPr>
      </w:pPr>
    </w:p>
    <w:p w14:paraId="33418C78" w14:textId="77777777" w:rsidR="004751AE" w:rsidRDefault="004751AE">
      <w:pPr>
        <w:jc w:val="both"/>
        <w:rPr>
          <w:sz w:val="24"/>
          <w:szCs w:val="24"/>
        </w:rPr>
      </w:pPr>
    </w:p>
    <w:p w14:paraId="33418C79" w14:textId="77777777" w:rsidR="004751AE" w:rsidRDefault="004751AE">
      <w:pPr>
        <w:jc w:val="both"/>
        <w:rPr>
          <w:sz w:val="24"/>
          <w:szCs w:val="24"/>
        </w:rPr>
      </w:pPr>
    </w:p>
    <w:p w14:paraId="33418C7A" w14:textId="77777777" w:rsidR="004751AE" w:rsidRDefault="004751AE">
      <w:pPr>
        <w:jc w:val="both"/>
        <w:rPr>
          <w:sz w:val="24"/>
          <w:szCs w:val="24"/>
        </w:rPr>
      </w:pPr>
    </w:p>
    <w:tbl>
      <w:tblPr>
        <w:tblStyle w:val="ab"/>
        <w:tblpPr w:leftFromText="141" w:rightFromText="141" w:vertAnchor="text" w:tblpX="-556" w:tblpY="18"/>
        <w:tblW w:w="90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68"/>
        <w:gridCol w:w="3930"/>
        <w:gridCol w:w="2152"/>
      </w:tblGrid>
      <w:tr w:rsidR="004751AE" w14:paraId="33418C7C" w14:textId="77777777">
        <w:trPr>
          <w:trHeight w:val="331"/>
        </w:trPr>
        <w:tc>
          <w:tcPr>
            <w:tcW w:w="9050" w:type="dxa"/>
            <w:gridSpan w:val="3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7B" w14:textId="77777777" w:rsidR="004751AE" w:rsidRDefault="00264825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Cronograma de Trabalho 2025/2027 – CÂMARA TÉCNICA DE ASSUNTOS JURÍDICOS E INSTITUCIONAIS (CTAJI) – CBH-BS</w:t>
            </w:r>
          </w:p>
        </w:tc>
      </w:tr>
      <w:tr w:rsidR="00E46BC2" w14:paraId="33418C80" w14:textId="77777777">
        <w:trPr>
          <w:trHeight w:val="331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7D" w14:textId="5D8E1E11" w:rsidR="00E46BC2" w:rsidRDefault="00E46BC2" w:rsidP="00E46BC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sdt>
              <w:sdtPr>
                <w:tag w:val="goog_rdk_0"/>
                <w:id w:val="316156717"/>
              </w:sdtPr>
              <w:sdtContent>
                <w:commentRangeStart w:id="6"/>
              </w:sdtContent>
            </w:sdt>
            <w:r>
              <w:rPr>
                <w:rFonts w:ascii="Arial" w:eastAsia="Arial" w:hAnsi="Arial" w:cs="Arial"/>
                <w:b/>
                <w:sz w:val="23"/>
                <w:szCs w:val="23"/>
              </w:rPr>
              <w:t>TEMA</w:t>
            </w:r>
            <w:commentRangeEnd w:id="6"/>
            <w:r>
              <w:commentReference w:id="6"/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7E" w14:textId="48B95C9F" w:rsidR="00E46BC2" w:rsidRDefault="00E46BC2" w:rsidP="00E46BC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ATIVIDADE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4F81BD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5DF459" w14:textId="77777777" w:rsidR="00E46BC2" w:rsidRDefault="00E46BC2" w:rsidP="00E46BC2">
            <w:pPr>
              <w:spacing w:before="1" w:line="235" w:lineRule="auto"/>
              <w:ind w:left="124" w:right="151" w:firstLine="5"/>
              <w:jc w:val="center"/>
              <w:rPr>
                <w:rFonts w:ascii="Arial" w:eastAsia="Arial" w:hAnsi="Arial" w:cs="Arial"/>
                <w:b/>
                <w:sz w:val="23"/>
                <w:szCs w:val="23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PERÍODO/</w:t>
            </w:r>
          </w:p>
          <w:p w14:paraId="33418C7F" w14:textId="1874088C" w:rsidR="00E46BC2" w:rsidRDefault="00E46BC2" w:rsidP="00E46BC2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3"/>
                <w:szCs w:val="23"/>
              </w:rPr>
              <w:t>PRAZO</w:t>
            </w:r>
          </w:p>
        </w:tc>
      </w:tr>
      <w:tr w:rsidR="004751AE" w14:paraId="33418C84" w14:textId="77777777">
        <w:trPr>
          <w:trHeight w:val="225"/>
        </w:trPr>
        <w:tc>
          <w:tcPr>
            <w:tcW w:w="29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1" w14:textId="77777777" w:rsidR="004751AE" w:rsidRDefault="0026482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Assessoramento jurídico</w:t>
            </w:r>
          </w:p>
        </w:tc>
        <w:tc>
          <w:tcPr>
            <w:tcW w:w="393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2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Emitir pareceres e relatórios sobre temas jurídicos e institucionais</w:t>
            </w:r>
          </w:p>
        </w:tc>
        <w:tc>
          <w:tcPr>
            <w:tcW w:w="21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3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Contínuo</w:t>
            </w:r>
          </w:p>
        </w:tc>
      </w:tr>
      <w:tr w:rsidR="004751AE" w14:paraId="33418C88" w14:textId="77777777">
        <w:trPr>
          <w:trHeight w:val="22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5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Análise documental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6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Verificar a documentação das entidades da sociedade civil no processo eleitoral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7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Contínuo</w:t>
            </w:r>
          </w:p>
        </w:tc>
      </w:tr>
      <w:tr w:rsidR="004751AE" w14:paraId="33418C8C" w14:textId="77777777">
        <w:trPr>
          <w:trHeight w:val="22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9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Compêndio legislação federal, estadual e  municipal sobre recursos hídricos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A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 levantamento da legislação federal, estadual e municipal sobre recursos hídricos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B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05/2026</w:t>
            </w:r>
          </w:p>
        </w:tc>
      </w:tr>
      <w:tr w:rsidR="004751AE" w14:paraId="33418C90" w14:textId="77777777">
        <w:trPr>
          <w:trHeight w:val="22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D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Acompanhamento legislativo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E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Monitorar e analisar legislação federal, estadual e municipal sobre recursos hídricos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8F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Dezembro/2026 e dezembro/2027</w:t>
            </w:r>
          </w:p>
        </w:tc>
      </w:tr>
      <w:tr w:rsidR="004751AE" w14:paraId="33418C94" w14:textId="77777777">
        <w:trPr>
          <w:trHeight w:val="22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1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Revisão normativa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2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Verificar necessidade de revisão do Estatuto e Regimento Interno junto à Plenária do CBH-BS, através da Secretaria Executiva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3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Dezembro/2026 e dezembro/2027</w:t>
            </w:r>
          </w:p>
        </w:tc>
      </w:tr>
      <w:tr w:rsidR="004751AE" w14:paraId="33418C98" w14:textId="77777777">
        <w:trPr>
          <w:trHeight w:val="28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5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Reuniões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6" w14:textId="77777777" w:rsidR="004751AE" w:rsidRDefault="002648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Realizar reuniões da CTAJI para discussão e deliberação de temas, bem como acompanhamento do desenvolvimento do Plano de Trabalho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8ECF4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7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Bimestral</w:t>
            </w:r>
          </w:p>
        </w:tc>
      </w:tr>
      <w:tr w:rsidR="004751AE" w14:paraId="33418C9C" w14:textId="77777777">
        <w:trPr>
          <w:trHeight w:val="225"/>
        </w:trPr>
        <w:tc>
          <w:tcPr>
            <w:tcW w:w="29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9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Demais demandas</w:t>
            </w:r>
          </w:p>
        </w:tc>
        <w:tc>
          <w:tcPr>
            <w:tcW w:w="39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A" w14:textId="77777777" w:rsidR="004751AE" w:rsidRDefault="00264825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Atender a demais demandas do CBH-BS não previstas no Plano de Trabalho</w:t>
            </w:r>
          </w:p>
        </w:tc>
        <w:tc>
          <w:tcPr>
            <w:tcW w:w="21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FD7E7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3418C9B" w14:textId="77777777" w:rsidR="004751AE" w:rsidRDefault="0026482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Contínuo</w:t>
            </w:r>
          </w:p>
        </w:tc>
      </w:tr>
    </w:tbl>
    <w:p w14:paraId="33418C9D" w14:textId="77777777" w:rsidR="004751AE" w:rsidRDefault="004751AE">
      <w:pPr>
        <w:jc w:val="both"/>
        <w:rPr>
          <w:sz w:val="24"/>
          <w:szCs w:val="24"/>
        </w:rPr>
      </w:pPr>
    </w:p>
    <w:p w14:paraId="33418C9E" w14:textId="77777777" w:rsidR="004751AE" w:rsidRDefault="004751AE">
      <w:pPr>
        <w:rPr>
          <w:sz w:val="24"/>
          <w:szCs w:val="24"/>
        </w:rPr>
      </w:pPr>
    </w:p>
    <w:sectPr w:rsidR="004751AE">
      <w:headerReference w:type="default" r:id="rId14"/>
      <w:pgSz w:w="11905" w:h="16837"/>
      <w:pgMar w:top="1979" w:right="1134" w:bottom="1418" w:left="1701" w:header="567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Comitê Baixada Santista" w:date="2025-08-08T15:42:00Z" w:initials="">
    <w:p w14:paraId="33418C9F" w14:textId="77777777" w:rsidR="004751AE" w:rsidRDefault="002648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Mudar o cabeçalho de todos os cronogramas</w:t>
      </w:r>
    </w:p>
    <w:p w14:paraId="33418CA0" w14:textId="77777777" w:rsidR="004751AE" w:rsidRDefault="002648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alterações que havia feito neste documento sumiram quando fechei. Sacanagem</w:t>
      </w:r>
    </w:p>
  </w:comment>
  <w:comment w:id="3" w:author="Comitê Baixada Santista" w:date="2025-08-08T15:42:00Z" w:initials="">
    <w:p w14:paraId="33418CA1" w14:textId="77777777" w:rsidR="004751AE" w:rsidRDefault="0026482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cronograma</w:t>
      </w:r>
    </w:p>
  </w:comment>
  <w:comment w:id="4" w:author="Comitê Baixada Santista" w:date="2025-08-08T15:42:00Z" w:initials="">
    <w:p w14:paraId="190BAE72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Mudar o cabeçalho de todos os cronogramas</w:t>
      </w:r>
    </w:p>
    <w:p w14:paraId="70300C73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alterações que havia feito neste documento sumiram quando fechei. Sacanagem</w:t>
      </w:r>
    </w:p>
  </w:comment>
  <w:comment w:id="5" w:author="Comitê Baixada Santista" w:date="2025-08-08T15:42:00Z" w:initials="">
    <w:p w14:paraId="5D9FAB14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Mudar o cabeçalho de todos os cronogramas</w:t>
      </w:r>
    </w:p>
    <w:p w14:paraId="5172F7A8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alterações que havia feito neste documento sumiram quando fechei. Sacanagem</w:t>
      </w:r>
    </w:p>
  </w:comment>
  <w:comment w:id="6" w:author="Comitê Baixada Santista" w:date="2025-08-08T15:42:00Z" w:initials="">
    <w:p w14:paraId="30244DD0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Mudar o cabeçalho de todos os cronogramas</w:t>
      </w:r>
    </w:p>
    <w:p w14:paraId="7BCA0405" w14:textId="77777777" w:rsidR="00E46BC2" w:rsidRDefault="00E46B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 alterações que havia feito neste documento sumiram quando fechei. Sacanagem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3418CA0" w15:done="0"/>
  <w15:commentEx w15:paraId="33418CA1" w15:done="0"/>
  <w15:commentEx w15:paraId="70300C73" w15:done="0"/>
  <w15:commentEx w15:paraId="5172F7A8" w15:done="0"/>
  <w15:commentEx w15:paraId="7BCA040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3418CA0" w16cid:durableId="33418CA8"/>
  <w16cid:commentId w16cid:paraId="33418CA1" w16cid:durableId="33418CA9"/>
  <w16cid:commentId w16cid:paraId="70300C73" w16cid:durableId="7B14E89A"/>
  <w16cid:commentId w16cid:paraId="5172F7A8" w16cid:durableId="23CD189D"/>
  <w16cid:commentId w16cid:paraId="7BCA0405" w16cid:durableId="1ABAF9C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8CA9" w14:textId="77777777" w:rsidR="00264825" w:rsidRDefault="00264825">
      <w:r>
        <w:separator/>
      </w:r>
    </w:p>
  </w:endnote>
  <w:endnote w:type="continuationSeparator" w:id="0">
    <w:p w14:paraId="33418CAB" w14:textId="77777777" w:rsidR="00264825" w:rsidRDefault="0026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18CA5" w14:textId="77777777" w:rsidR="00264825" w:rsidRDefault="00264825">
      <w:r>
        <w:separator/>
      </w:r>
    </w:p>
  </w:footnote>
  <w:footnote w:type="continuationSeparator" w:id="0">
    <w:p w14:paraId="33418CA7" w14:textId="77777777" w:rsidR="00264825" w:rsidRDefault="00264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18CA2" w14:textId="77777777" w:rsidR="004751AE" w:rsidRDefault="0026482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418CA5" wp14:editId="33418CA6">
          <wp:simplePos x="0" y="0"/>
          <wp:positionH relativeFrom="column">
            <wp:posOffset>-785003</wp:posOffset>
          </wp:positionH>
          <wp:positionV relativeFrom="paragraph">
            <wp:posOffset>51951</wp:posOffset>
          </wp:positionV>
          <wp:extent cx="1536700" cy="680528"/>
          <wp:effectExtent l="0" t="0" r="0" b="0"/>
          <wp:wrapSquare wrapText="bothSides" distT="0" distB="0" distL="114300" distR="114300"/>
          <wp:docPr id="1018895993" name="image1.png" descr="Uma imagem contendo Ícone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Ícone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6700" cy="680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3418CA3" w14:textId="77777777" w:rsidR="004751AE" w:rsidRDefault="00264825">
    <w:pPr>
      <w:pBdr>
        <w:top w:val="nil"/>
        <w:left w:val="nil"/>
        <w:bottom w:val="nil"/>
        <w:right w:val="nil"/>
        <w:between w:val="nil"/>
      </w:pBdr>
      <w:spacing w:line="14" w:lineRule="auto"/>
      <w:jc w:val="both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33418CA7" wp14:editId="33418CA8">
              <wp:simplePos x="0" y="0"/>
              <wp:positionH relativeFrom="column">
                <wp:posOffset>1028700</wp:posOffset>
              </wp:positionH>
              <wp:positionV relativeFrom="paragraph">
                <wp:posOffset>88900</wp:posOffset>
              </wp:positionV>
              <wp:extent cx="5419725" cy="419100"/>
              <wp:effectExtent l="0" t="0" r="0" b="0"/>
              <wp:wrapNone/>
              <wp:docPr id="1018895992" name="Retângulo 10188959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50425" y="3584738"/>
                        <a:ext cx="5391150" cy="390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418CA9" w14:textId="77777777" w:rsidR="004751AE" w:rsidRDefault="00264825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80"/>
                            </w:rPr>
                            <w:t>COMITÊ DA BACIA HIDROGRÁFICA DA BAIXADA SANTISTA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1028700</wp:posOffset>
              </wp:positionH>
              <wp:positionV relativeFrom="paragraph">
                <wp:posOffset>88900</wp:posOffset>
              </wp:positionV>
              <wp:extent cx="5419725" cy="419100"/>
              <wp:effectExtent b="0" l="0" r="0" t="0"/>
              <wp:wrapNone/>
              <wp:docPr id="101889599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19725" cy="419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3418CA4" w14:textId="77777777" w:rsidR="004751AE" w:rsidRDefault="004751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4169"/>
    <w:multiLevelType w:val="multilevel"/>
    <w:tmpl w:val="391C5A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 w15:restartNumberingAfterBreak="0">
    <w:nsid w:val="2219511D"/>
    <w:multiLevelType w:val="multilevel"/>
    <w:tmpl w:val="F73A31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A289C"/>
    <w:multiLevelType w:val="multilevel"/>
    <w:tmpl w:val="2F8A1A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4F6035"/>
    <w:multiLevelType w:val="multilevel"/>
    <w:tmpl w:val="3C40D8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748C65EF"/>
    <w:multiLevelType w:val="multilevel"/>
    <w:tmpl w:val="A9D83314"/>
    <w:lvl w:ilvl="0">
      <w:start w:val="1"/>
      <w:numFmt w:val="decimal"/>
      <w:lvlText w:val="%1)"/>
      <w:lvlJc w:val="left"/>
      <w:pPr>
        <w:ind w:left="853" w:hanging="426"/>
      </w:pPr>
      <w:rPr>
        <w:rFonts w:ascii="Arial" w:eastAsia="Arial" w:hAnsi="Arial" w:cs="Arial"/>
        <w:b w:val="0"/>
        <w:i w:val="0"/>
        <w:sz w:val="23"/>
        <w:szCs w:val="23"/>
      </w:rPr>
    </w:lvl>
    <w:lvl w:ilvl="1">
      <w:numFmt w:val="bullet"/>
      <w:lvlText w:val="•"/>
      <w:lvlJc w:val="left"/>
      <w:pPr>
        <w:ind w:left="1836" w:hanging="426"/>
      </w:pPr>
    </w:lvl>
    <w:lvl w:ilvl="2">
      <w:numFmt w:val="bullet"/>
      <w:lvlText w:val="•"/>
      <w:lvlJc w:val="left"/>
      <w:pPr>
        <w:ind w:left="2829" w:hanging="426"/>
      </w:pPr>
    </w:lvl>
    <w:lvl w:ilvl="3">
      <w:numFmt w:val="bullet"/>
      <w:lvlText w:val="•"/>
      <w:lvlJc w:val="left"/>
      <w:pPr>
        <w:ind w:left="3822" w:hanging="426"/>
      </w:pPr>
    </w:lvl>
    <w:lvl w:ilvl="4">
      <w:numFmt w:val="bullet"/>
      <w:lvlText w:val="•"/>
      <w:lvlJc w:val="left"/>
      <w:pPr>
        <w:ind w:left="4814" w:hanging="426"/>
      </w:pPr>
    </w:lvl>
    <w:lvl w:ilvl="5">
      <w:numFmt w:val="bullet"/>
      <w:lvlText w:val="•"/>
      <w:lvlJc w:val="left"/>
      <w:pPr>
        <w:ind w:left="5807" w:hanging="426"/>
      </w:pPr>
    </w:lvl>
    <w:lvl w:ilvl="6">
      <w:numFmt w:val="bullet"/>
      <w:lvlText w:val="•"/>
      <w:lvlJc w:val="left"/>
      <w:pPr>
        <w:ind w:left="6800" w:hanging="426"/>
      </w:pPr>
    </w:lvl>
    <w:lvl w:ilvl="7">
      <w:numFmt w:val="bullet"/>
      <w:lvlText w:val="•"/>
      <w:lvlJc w:val="left"/>
      <w:pPr>
        <w:ind w:left="7792" w:hanging="426"/>
      </w:pPr>
    </w:lvl>
    <w:lvl w:ilvl="8">
      <w:numFmt w:val="bullet"/>
      <w:lvlText w:val="•"/>
      <w:lvlJc w:val="left"/>
      <w:pPr>
        <w:ind w:left="8785" w:hanging="426"/>
      </w:pPr>
    </w:lvl>
  </w:abstractNum>
  <w:num w:numId="1" w16cid:durableId="1367833102">
    <w:abstractNumId w:val="4"/>
  </w:num>
  <w:num w:numId="2" w16cid:durableId="1020933746">
    <w:abstractNumId w:val="0"/>
  </w:num>
  <w:num w:numId="3" w16cid:durableId="1822506382">
    <w:abstractNumId w:val="3"/>
  </w:num>
  <w:num w:numId="4" w16cid:durableId="2042049620">
    <w:abstractNumId w:val="1"/>
  </w:num>
  <w:num w:numId="5" w16cid:durableId="1346636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1AE"/>
    <w:rsid w:val="00264825"/>
    <w:rsid w:val="004751AE"/>
    <w:rsid w:val="00762B3A"/>
    <w:rsid w:val="00A461B1"/>
    <w:rsid w:val="00A77722"/>
    <w:rsid w:val="00E46BC2"/>
    <w:rsid w:val="00F24DB5"/>
    <w:rsid w:val="00FC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18B63"/>
  <w15:docId w15:val="{A6C9BD7E-E949-4346-8427-53EC507C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both"/>
      <w:outlineLvl w:val="2"/>
    </w:pPr>
    <w:rPr>
      <w:b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right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sz w:val="24"/>
      <w:szCs w:val="24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ind w:firstLine="1620"/>
      <w:jc w:val="center"/>
      <w:outlineLvl w:val="5"/>
    </w:pPr>
    <w:rPr>
      <w:b/>
      <w:sz w:val="24"/>
      <w:szCs w:val="24"/>
    </w:rPr>
  </w:style>
  <w:style w:type="paragraph" w:styleId="Ttulo7">
    <w:name w:val="heading 7"/>
    <w:basedOn w:val="Normal"/>
    <w:next w:val="Normal"/>
    <w:qFormat/>
    <w:pPr>
      <w:keepNext/>
      <w:ind w:firstLine="1560"/>
      <w:jc w:val="both"/>
      <w:outlineLvl w:val="6"/>
    </w:pPr>
    <w:rPr>
      <w:sz w:val="24"/>
    </w:rPr>
  </w:style>
  <w:style w:type="paragraph" w:styleId="Ttulo8">
    <w:name w:val="heading 8"/>
    <w:basedOn w:val="Normal"/>
    <w:next w:val="Normal"/>
    <w:qFormat/>
    <w:pPr>
      <w:keepNext/>
      <w:ind w:firstLine="1560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Symbol" w:hAnsi="Symbol"/>
    </w:rPr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jc w:val="both"/>
    </w:pPr>
    <w:rPr>
      <w:sz w:val="24"/>
    </w:rPr>
  </w:style>
  <w:style w:type="paragraph" w:styleId="Lista">
    <w:name w:val="List"/>
    <w:basedOn w:val="Corpodetexto"/>
    <w:semiHidden/>
    <w:rPr>
      <w:rFonts w:cs="Lucida Sans Unicode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 Unicode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 Sans Unicode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lang w:val="x-none"/>
    </w:rPr>
  </w:style>
  <w:style w:type="paragraph" w:styleId="Recuodecorpodetexto">
    <w:name w:val="Body Text Indent"/>
    <w:basedOn w:val="Normal"/>
    <w:link w:val="RecuodecorpodetextoChar"/>
    <w:semiHidden/>
    <w:pPr>
      <w:tabs>
        <w:tab w:val="left" w:pos="2835"/>
      </w:tabs>
      <w:ind w:firstLine="1620"/>
      <w:jc w:val="both"/>
    </w:pPr>
    <w:rPr>
      <w:sz w:val="24"/>
      <w:lang w:val="x-none"/>
    </w:rPr>
  </w:style>
  <w:style w:type="paragraph" w:styleId="Recuodecorpodetexto2">
    <w:name w:val="Body Text Indent 2"/>
    <w:basedOn w:val="Normal"/>
    <w:pPr>
      <w:ind w:firstLine="1560"/>
      <w:jc w:val="both"/>
    </w:pPr>
    <w:rPr>
      <w:sz w:val="24"/>
    </w:rPr>
  </w:style>
  <w:style w:type="paragraph" w:styleId="Recuodecorpodetexto3">
    <w:name w:val="Body Text Indent 3"/>
    <w:basedOn w:val="Normal"/>
    <w:pPr>
      <w:ind w:left="1560" w:hanging="142"/>
    </w:pPr>
    <w:rPr>
      <w:b/>
      <w:bCs/>
      <w:sz w:val="24"/>
    </w:rPr>
  </w:style>
  <w:style w:type="character" w:customStyle="1" w:styleId="CabealhoChar">
    <w:name w:val="Cabeçalho Char"/>
    <w:link w:val="Cabealho"/>
    <w:uiPriority w:val="99"/>
    <w:rsid w:val="00B2317F"/>
    <w:rPr>
      <w:lang w:eastAsia="ar-SA"/>
    </w:rPr>
  </w:style>
  <w:style w:type="paragraph" w:customStyle="1" w:styleId="Corpodetexto31">
    <w:name w:val="Corpo de texto 31"/>
    <w:basedOn w:val="Normal"/>
    <w:rsid w:val="00B2317F"/>
    <w:pPr>
      <w:jc w:val="both"/>
    </w:pPr>
    <w:rPr>
      <w:sz w:val="24"/>
      <w:szCs w:val="24"/>
    </w:rPr>
  </w:style>
  <w:style w:type="paragraph" w:customStyle="1" w:styleId="Contedodatabela">
    <w:name w:val="Conteúdo da tabela"/>
    <w:basedOn w:val="Normal"/>
    <w:rsid w:val="00B2317F"/>
    <w:pPr>
      <w:suppressLineNumbers/>
    </w:pPr>
    <w:rPr>
      <w:sz w:val="24"/>
      <w:szCs w:val="24"/>
    </w:rPr>
  </w:style>
  <w:style w:type="paragraph" w:customStyle="1" w:styleId="Ttulodatabela">
    <w:name w:val="Título da tabela"/>
    <w:basedOn w:val="Contedodatabela"/>
    <w:rsid w:val="00B2317F"/>
    <w:pPr>
      <w:jc w:val="center"/>
    </w:pPr>
    <w:rPr>
      <w:b/>
      <w:bCs/>
      <w:i/>
      <w:iCs/>
    </w:rPr>
  </w:style>
  <w:style w:type="paragraph" w:customStyle="1" w:styleId="Recuodecorpodetexto31">
    <w:name w:val="Recuo de corpo de texto 31"/>
    <w:basedOn w:val="Normal"/>
    <w:rsid w:val="00B2317F"/>
    <w:pPr>
      <w:tabs>
        <w:tab w:val="left" w:pos="567"/>
      </w:tabs>
      <w:ind w:left="851" w:hanging="851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6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odapChar">
    <w:name w:val="Rodapé Char"/>
    <w:link w:val="Rodap"/>
    <w:uiPriority w:val="99"/>
    <w:rsid w:val="0068128E"/>
    <w:rPr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D32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1B1D32"/>
    <w:rPr>
      <w:rFonts w:ascii="Tahoma" w:hAnsi="Tahoma" w:cs="Tahoma"/>
      <w:sz w:val="16"/>
      <w:szCs w:val="16"/>
      <w:lang w:eastAsia="ar-SA"/>
    </w:rPr>
  </w:style>
  <w:style w:type="character" w:customStyle="1" w:styleId="SubttuloChar">
    <w:name w:val="Subtítulo Char"/>
    <w:rsid w:val="0057248B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styleId="Refdecomentrio">
    <w:name w:val="annotation reference"/>
    <w:uiPriority w:val="99"/>
    <w:semiHidden/>
    <w:unhideWhenUsed/>
    <w:rsid w:val="000A4E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E59"/>
    <w:rPr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0A4E59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E5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0A4E59"/>
    <w:rPr>
      <w:b/>
      <w:bCs/>
      <w:lang w:eastAsia="ar-SA"/>
    </w:rPr>
  </w:style>
  <w:style w:type="character" w:customStyle="1" w:styleId="RecuodecorpodetextoChar">
    <w:name w:val="Recuo de corpo de texto Char"/>
    <w:link w:val="Recuodecorpodetexto"/>
    <w:semiHidden/>
    <w:rsid w:val="00D459D8"/>
    <w:rPr>
      <w:sz w:val="24"/>
      <w:lang w:eastAsia="ar-SA"/>
    </w:rPr>
  </w:style>
  <w:style w:type="character" w:customStyle="1" w:styleId="CorpodetextoChar">
    <w:name w:val="Corpo de texto Char"/>
    <w:link w:val="Corpodetexto"/>
    <w:rsid w:val="000E3090"/>
    <w:rPr>
      <w:sz w:val="24"/>
      <w:lang w:eastAsia="ar-SA"/>
    </w:rPr>
  </w:style>
  <w:style w:type="paragraph" w:styleId="PargrafodaLista">
    <w:name w:val="List Paragraph"/>
    <w:basedOn w:val="Normal"/>
    <w:uiPriority w:val="34"/>
    <w:qFormat/>
    <w:rsid w:val="00C610E1"/>
    <w:pPr>
      <w:widowControl w:val="0"/>
      <w:autoSpaceDE w:val="0"/>
      <w:autoSpaceDN w:val="0"/>
      <w:ind w:left="720"/>
      <w:contextualSpacing/>
    </w:pPr>
    <w:rPr>
      <w:rFonts w:ascii="Arial MT" w:eastAsia="Arial MT" w:hAnsi="Arial MT" w:cs="Arial MT"/>
      <w:sz w:val="22"/>
      <w:szCs w:val="22"/>
      <w:lang w:eastAsia="en-US"/>
    </w:rPr>
  </w:style>
  <w:style w:type="character" w:styleId="MenoPendente">
    <w:name w:val="Unresolved Mention"/>
    <w:uiPriority w:val="99"/>
    <w:semiHidden/>
    <w:unhideWhenUsed/>
    <w:rsid w:val="00E57D16"/>
    <w:rPr>
      <w:color w:val="605E5C"/>
      <w:shd w:val="clear" w:color="auto" w:fill="E1DFDD"/>
    </w:rPr>
  </w:style>
  <w:style w:type="table" w:customStyle="1" w:styleId="TableNormal2">
    <w:name w:val="Table Normal"/>
    <w:uiPriority w:val="2"/>
    <w:semiHidden/>
    <w:unhideWhenUsed/>
    <w:qFormat/>
    <w:rsid w:val="00A23CF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23CF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customStyle="1" w:styleId="Default">
    <w:name w:val="Default"/>
    <w:rsid w:val="009520B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customStyle="1" w:styleId="a">
    <w:basedOn w:val="TableNormal2"/>
    <w:tblPr>
      <w:tblStyleRowBandSize w:val="1"/>
      <w:tblStyleColBandSize w:val="1"/>
    </w:tblPr>
  </w:style>
  <w:style w:type="table" w:customStyle="1" w:styleId="a0">
    <w:basedOn w:val="TableNormal2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E221D7"/>
    <w:pPr>
      <w:spacing w:before="100" w:beforeAutospacing="1" w:after="100" w:afterAutospacing="1"/>
    </w:pPr>
    <w:rPr>
      <w:sz w:val="24"/>
      <w:szCs w:val="24"/>
      <w:lang w:val="pt-BR"/>
    </w:rPr>
  </w:style>
  <w:style w:type="table" w:customStyle="1" w:styleId="a1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1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spacing w:before="240" w:after="120"/>
      <w:jc w:val="center"/>
    </w:pPr>
    <w:rPr>
      <w:rFonts w:ascii="Arial" w:eastAsia="Arial" w:hAnsi="Arial" w:cs="Arial"/>
      <w:i/>
      <w:sz w:val="28"/>
      <w:szCs w:val="28"/>
    </w:r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12AA7210FA27419783DE01C4B25BC7" ma:contentTypeVersion="11" ma:contentTypeDescription="Crie um novo documento." ma:contentTypeScope="" ma:versionID="1a4e2069ab0ccaf13cbc07dc354a6c7c">
  <xsd:schema xmlns:xsd="http://www.w3.org/2001/XMLSchema" xmlns:xs="http://www.w3.org/2001/XMLSchema" xmlns:p="http://schemas.microsoft.com/office/2006/metadata/properties" xmlns:ns2="8d8e7e0b-ab71-4774-893a-73ce4021d2db" xmlns:ns3="89fdb91c-27c2-451f-91f4-b942e139e075" targetNamespace="http://schemas.microsoft.com/office/2006/metadata/properties" ma:root="true" ma:fieldsID="ec4568b9b6ce6af39e1b0f4f35a09834" ns2:_="" ns3:_="">
    <xsd:import namespace="8d8e7e0b-ab71-4774-893a-73ce4021d2db"/>
    <xsd:import namespace="89fdb91c-27c2-451f-91f4-b942e139e0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e7e0b-ab71-4774-893a-73ce4021d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bd7d13eb-2383-4fda-93d8-d046d5906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db91c-27c2-451f-91f4-b942e139e07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f84968b-9566-4ae7-b564-9c32eb5829ee}" ma:internalName="TaxCatchAll" ma:showField="CatchAllData" ma:web="89fdb91c-27c2-451f-91f4-b942e139e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db91c-27c2-451f-91f4-b942e139e075" xsi:nil="true"/>
    <lcf76f155ced4ddcb4097134ff3c332f xmlns="8d8e7e0b-ab71-4774-893a-73ce4021d2db">
      <Terms xmlns="http://schemas.microsoft.com/office/infopath/2007/PartnerControls"/>
    </lcf76f155ced4ddcb4097134ff3c332f>
  </documentManagement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Xk/6AU42aTh7pBbmbldIGFSJAw==">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</go:docsCustomData>
</go:gDocsCustomXmlDataStorage>
</file>

<file path=customXml/itemProps1.xml><?xml version="1.0" encoding="utf-8"?>
<ds:datastoreItem xmlns:ds="http://schemas.openxmlformats.org/officeDocument/2006/customXml" ds:itemID="{ED1213D8-1F03-44C4-B6BC-AF0C85621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e7e0b-ab71-4774-893a-73ce4021d2db"/>
    <ds:schemaRef ds:uri="89fdb91c-27c2-451f-91f4-b942e139e0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0712E-C28A-49D9-A19F-8D4FEA1B48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3937F-62D6-45CF-8488-B487CC8589B9}">
  <ds:schemaRefs>
    <ds:schemaRef ds:uri="http://schemas.microsoft.com/office/2006/metadata/properties"/>
    <ds:schemaRef ds:uri="http://schemas.microsoft.com/office/infopath/2007/PartnerControls"/>
    <ds:schemaRef ds:uri="89fdb91c-27c2-451f-91f4-b942e139e075"/>
    <ds:schemaRef ds:uri="8d8e7e0b-ab71-4774-893a-73ce4021d2db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2057</Words>
  <Characters>11110</Characters>
  <Application>Microsoft Office Word</Application>
  <DocSecurity>0</DocSecurity>
  <Lines>92</Lines>
  <Paragraphs>26</Paragraphs>
  <ScaleCrop>false</ScaleCrop>
  <Company/>
  <LinksUpToDate>false</LinksUpToDate>
  <CharactersWithSpaces>13141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daee</dc:creator>
  <cp:lastModifiedBy>Ana Claudia</cp:lastModifiedBy>
  <cp:revision>6</cp:revision>
  <dcterms:created xsi:type="dcterms:W3CDTF">2025-05-29T15:20:00Z</dcterms:created>
  <dcterms:modified xsi:type="dcterms:W3CDTF">2025-08-27T12:52:00Z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0x0101009B12AA7210FA27419783DE01C4B25BC7</vt:lpwstr>
  </property>
  <property fmtid="{D5CDD505-2E9C-101B-9397-08002B2CF9AE}" pid="3" name="MediaServiceImageTags">
    <vt:lpwstr/>
  </property>
  <property fmtid="{D5CDD505-2E9C-101B-9397-08002B2CF9AE}" pid="4" name="Order">
    <vt:r8>243800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