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D" w:rsidRDefault="00E3370D" w:rsidP="00630E8F">
      <w:pPr>
        <w:jc w:val="center"/>
        <w:rPr>
          <w:b/>
          <w:sz w:val="24"/>
          <w:szCs w:val="24"/>
        </w:rPr>
      </w:pPr>
    </w:p>
    <w:p w:rsidR="00615F6F" w:rsidRDefault="00630E8F" w:rsidP="00630E8F">
      <w:pPr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 xml:space="preserve">ANEXO IV </w:t>
      </w:r>
      <w:r w:rsidR="00615F6F" w:rsidRPr="00615F6F">
        <w:rPr>
          <w:b/>
          <w:sz w:val="24"/>
          <w:szCs w:val="24"/>
        </w:rPr>
        <w:t>DA DELI</w:t>
      </w:r>
      <w:r w:rsidR="003F61EA">
        <w:rPr>
          <w:b/>
          <w:sz w:val="24"/>
          <w:szCs w:val="24"/>
        </w:rPr>
        <w:t>BERAÇÃO AD REFERENDUM CBH-RB/246</w:t>
      </w:r>
      <w:r w:rsidR="00615F6F" w:rsidRPr="00615F6F">
        <w:rPr>
          <w:b/>
          <w:sz w:val="24"/>
          <w:szCs w:val="24"/>
        </w:rPr>
        <w:t>/19, de</w:t>
      </w:r>
      <w:r w:rsidR="00AA2F2E">
        <w:rPr>
          <w:b/>
          <w:sz w:val="24"/>
          <w:szCs w:val="24"/>
        </w:rPr>
        <w:t xml:space="preserve"> 12/08/19</w:t>
      </w:r>
      <w:r w:rsidR="00C7356F">
        <w:rPr>
          <w:b/>
          <w:sz w:val="24"/>
          <w:szCs w:val="24"/>
        </w:rPr>
        <w:t>.</w:t>
      </w:r>
      <w:r w:rsidRPr="00E3370D">
        <w:rPr>
          <w:b/>
          <w:sz w:val="24"/>
          <w:szCs w:val="24"/>
        </w:rPr>
        <w:t xml:space="preserve"> </w:t>
      </w:r>
    </w:p>
    <w:p w:rsidR="00630E8F" w:rsidRPr="00E3370D" w:rsidRDefault="00630E8F" w:rsidP="00630E8F">
      <w:pPr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>QUADRO DE PONTUAÇÃO DOS CRITÉRIOS TÉCNICOS ESPECÍFICOS</w:t>
      </w:r>
      <w:r w:rsidR="00182109" w:rsidRPr="00E3370D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5B037B" w:rsidRDefault="006D5654" w:rsidP="007C7E8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Redes de Monitoramento (</w:t>
                  </w:r>
                  <w:r w:rsidRPr="006D565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Sistema de Informações para Gerenciamento de Cheias do Ribeira de Iguape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fase </w:t>
                  </w:r>
                  <w:proofErr w:type="gramStart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proofErr w:type="gramEnd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Eventos hidrológicos e seus impactos na UGRHI 11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D5654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</w:t>
                  </w:r>
                  <w:r w:rsidR="00A11B9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emonstra pouco conhecimento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razoável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pleno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566310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Proposta com base no c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onhecimento da 1ª Fase do Projeto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7C7E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conhecimento e propõe o desenvolvimento da 2ª fase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Propõe </w:t>
                  </w:r>
                  <w:r w:rsidR="0056631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atualização dos dados da 1ª fase 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desenvolvimento da 2ª fase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566310" w:rsidP="009561D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atualização dos dados da 1ª fase e o desenvolvimento da 2ª fase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indicação de melhoria d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cobertura da rede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monitoramento hidrológico de forma factível.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5371EA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Testes</w:t>
                  </w:r>
                  <w:r w:rsidR="006A7A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de modelação de cheias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 e com compromisso de apoio em pelo menos uma ocorrência de evento hidrológico desastroso.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</w:tbl>
          <w:p w:rsidR="006D5654" w:rsidRDefault="006D5654" w:rsidP="00605F19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FB1D40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AA2F2E" w:rsidRPr="005B037B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Monitoramento de poços de responsabilidade das prestadoras de serviços de abastecimento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AA2F2E" w:rsidRPr="005B037B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A2F2E" w:rsidRPr="007573AD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remediação.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7573AD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remediação.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7573AD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propõe alternativas para remediação, bem como medidas de controle para a garantia da qualidade da água.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Contrapartida (%)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AA2F2E" w:rsidRDefault="00AA2F2E" w:rsidP="00AA2F2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FB1D40" w:rsidRPr="00C718FE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EA1758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758" w:rsidRPr="005B037B" w:rsidRDefault="00EA1758" w:rsidP="008765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Desenvolvimento de estudos das possíveis causas de contaminação das águas subterrâneas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EA1758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propõe alternativas para a questão de abastecimento de água, bem como medidas de controle para a garantia da qualidade da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F61EA" w:rsidRPr="005B037B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2.6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Apoio à infraestrutura dos órgãos de suporte ao SIGRH -</w:t>
                  </w:r>
                  <w:r>
                    <w:rPr>
                      <w:rFonts w:ascii="Calibri" w:hAnsi="Calibri"/>
                      <w:color w:val="00000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Infraestrutura de apoio para a Câmara Técnica da Área de Proteção e Recuperação dos Mananciais do Alto Juquiá e São Lourenço (CT-APRM/AJ-SL)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F61EA" w:rsidRPr="005B037B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Necessidades para implantação do e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mpreendimento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Necessita de espaço físico e de toda a estruturação para a instalação da Sala de Apoio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com necessidade de adequações e de toda a estruturação para a instalação da Sala de Apoio.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e necessita de toda a estruturação para a instalação da Sala de Apoio.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monitoramento proposto por meio da Sala de Apoio atende parcialmente os municípios abrangidos pela APRM/AJ-SL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monitoramento proposto por meio da Sala de Apoio atende a todos os municípios abrangidos pela APRM/AJ-SL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Operação e manutenção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Propõe ser realizadas pelo município onde estará sediada a Sala de Apoio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ser realizadas por meio de parceria entre os municípios beneficiários.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ser realizadas por meio de parceria entre os municípios beneficiários e com participação de iniciativa privada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3F61EA" w:rsidRDefault="003F61EA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C230E9" w:rsidRDefault="00C230E9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57401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3.1 - Sistema de esgotamento sanitário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implantação da unidade de saneamento individual (USI)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1,0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357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vencimento do TAC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29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36 meses</w:t>
                  </w:r>
                  <w:r w:rsidR="00A14BF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</w:t>
                  </w:r>
                  <w:r w:rsidR="00A14BFD"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possui TAC firmado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21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29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21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6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14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0 a 6 meses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contrapartida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654B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(%)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Diagnóstico da demanda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8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levantamento realizado pela concessionária de abastecimento e Cadastramento Sanitário </w:t>
                  </w: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Domiciliar,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atual, individualizado e elaborado junto às comunidades cujo atendimento será efetuado no empreendimento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diagnóstico da demanda total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atualizado recentemente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apresentou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</w:p>
              </w:tc>
            </w:tr>
          </w:tbl>
          <w:p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A148F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714D2B" w:rsidRPr="00357401" w:rsidRDefault="00714D2B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A148F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85C32" w:rsidRPr="00BF2293" w:rsidTr="00B85C32">
              <w:trPr>
                <w:trHeight w:val="36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3.2 - Sistemas de resíduos sólidos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– </w:t>
                  </w:r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implantação ou manutenção da coleta seletiva nos </w:t>
                  </w:r>
                  <w:proofErr w:type="gramStart"/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municípios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CP=0,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6316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85C32" w:rsidRPr="00BF2293" w:rsidTr="00B85C32">
              <w:trPr>
                <w:trHeight w:val="244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Objeto do Empreendimento</w:t>
                  </w:r>
                </w:p>
              </w:tc>
            </w:tr>
            <w:tr w:rsidR="00B85C32" w:rsidRPr="00BF2293" w:rsidTr="00B85C32">
              <w:trPr>
                <w:trHeight w:val="549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Elaboração ou revisão do Plano Gestor de Resíduos Sólidos visando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implantação da coleta seletiva ou Elaboração de Plano para implantação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Implantação de infraestrutura, porém, sem garantia de efetivação da coleta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seletiva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Adequação ou manutenção da coleta seletiva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Ampliação da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Implantação de infraestrutura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garantia de efetividade 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B85C32" w:rsidRPr="00BF2293" w:rsidTr="00B85C32">
              <w:trPr>
                <w:trHeight w:val="217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entre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3 a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População diretamente atendida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C12CAD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C12CAD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C12CAD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 da coleta e triagem</w:t>
                  </w:r>
                </w:p>
              </w:tc>
            </w:tr>
            <w:tr w:rsidR="00B85C32" w:rsidRPr="00BF2293" w:rsidTr="00B85C32">
              <w:trPr>
                <w:trHeight w:val="388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a implantação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83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à questão social</w:t>
                  </w:r>
                </w:p>
              </w:tc>
            </w:tr>
            <w:tr w:rsidR="00B85C32" w:rsidRPr="00BF2293" w:rsidTr="00B85C32">
              <w:trPr>
                <w:trHeight w:val="411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52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prevê estratégias para a sustentabilidade financeira da cooperativa/associações, capacitação profissional e pessoal dos agentes envolvidos e aumento da renda de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catadores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12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prevê estratégias de remuneração pelos serviços prestados pelas cooperativas/associações, além da simples entrega do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material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06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58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Apresenta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 xml:space="preserve"> ações de educação ambiental, informação e motivação com a população</w:t>
                  </w:r>
                </w:p>
              </w:tc>
            </w:tr>
            <w:tr w:rsidR="00B85C32" w:rsidRPr="00BF2293" w:rsidTr="00B85C32">
              <w:trPr>
                <w:trHeight w:val="234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237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ao monitoramento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48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55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Plano Gestor de Resíduos Sólidos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731971" w:rsidRPr="00BF2293" w:rsidRDefault="00731971" w:rsidP="00731971">
            <w:pPr>
              <w:spacing w:after="120" w:line="240" w:lineRule="auto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9F" w:rsidRDefault="0009479F" w:rsidP="009958B6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9958B6" w:rsidRDefault="009958B6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731971" w:rsidRPr="009958B6" w:rsidRDefault="00731971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-PDC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.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Proteção dos corpos d'água - Recomposição da vegetação ciliar e da cobertura vegetal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(CP=0,5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0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tem abrangência de (sendo admitido o cômputo de áreas não contíguas próximas entre si):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F04A02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Menos de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0654BF" w:rsidP="000654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5 a 10 hectares</w:t>
                  </w:r>
                  <w:r w:rsidR="005F472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que 10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contempla a recuperação de áreas de preservação permanente (APP) de cursos d’água, represas, reservatórios e nascentes: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máximo a faixa de recomposição obrigatória (definida na 61-A da Lei Federal nº 12.651, de 25 de maio de 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mínimo o dobro das faixas de recomposição obrigatórias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mínimo toda a Área de Preservação Permanente (definida no art. 4º da Lei 12.651/2012)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Grau de prioridade da</w:t>
                  </w:r>
                  <w:r w:rsidR="007573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áreas a serem recuperadas conforme descritas no Plano Diretor para Recomposição Florestal da UGRHI 11: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baixa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média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muito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Unidades de Conservação e suas zonas de amortecimento</w:t>
                  </w:r>
                </w:p>
              </w:tc>
            </w:tr>
            <w:tr w:rsidR="00BF2293" w:rsidRPr="00BF2293" w:rsidTr="004305E4">
              <w:trPr>
                <w:trHeight w:val="32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Todas as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área de proteção de manancial de abastecimento público</w:t>
                  </w:r>
                </w:p>
              </w:tc>
            </w:tr>
            <w:tr w:rsidR="00BF2293" w:rsidRPr="00BF2293" w:rsidTr="004305E4">
              <w:trPr>
                <w:trHeight w:val="3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26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2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Todas as áreas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dos envolvidos</w:t>
                  </w:r>
                </w:p>
              </w:tc>
            </w:tr>
            <w:tr w:rsidR="00BF2293" w:rsidRPr="00BF2293" w:rsidTr="004305E4">
              <w:trPr>
                <w:trHeight w:val="38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há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parceiros locais (pr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efeituras, comunidades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ou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agentes locais no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Há alguma 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e/ou de agentes locais no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e/ou de agentes locais no projeto é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significativa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Educação ambiental</w:t>
                  </w:r>
                </w:p>
              </w:tc>
            </w:tr>
            <w:tr w:rsidR="00BF2293" w:rsidRPr="00BF2293" w:rsidTr="004305E4">
              <w:trPr>
                <w:trHeight w:val="5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propõe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73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propõe algumas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 e/ou propõe apenas atividades de educação ambiental formal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atividades educativas de sensibilização de proprietários rurais para importância da conservação dos recursos naturais têm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papel de destaque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dos recursos locais</w:t>
                  </w:r>
                </w:p>
              </w:tc>
            </w:tr>
            <w:tr w:rsidR="00BF2293" w:rsidRPr="00BF2293" w:rsidTr="004305E4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Não há preocupação com a origem das mudas e/ou sementes utilizadas para a restauração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que as mudas e/ou sementes para a restauração possam ser adquiridas de produtores locais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78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prevê que as mudas e/ou sementes para a restauração possam ser adquiridas de produtores locais e indica estratégias para a aquisição; ou não há previsão de compra de mudas e sementes no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BF2293" w:rsidRPr="00BF2293" w:rsidRDefault="00BF2293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7853E0" w:rsidRDefault="00034084" w:rsidP="007853E0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5769CC" w:rsidRDefault="005769CC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F61EA" w:rsidRPr="005B037B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7.1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Eventos hidrológicos extremos - Sistema de alerta para monitoramento de eventos extremos para apoio a Defesa Civil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0,9474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F61EA" w:rsidRPr="005B037B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Necessidades para implantação do e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mpreendimento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Necessita de espaço físico e de toda a estruturação para a instalação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Dispõe de espaço </w:t>
                  </w: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físico com necessidade de adequações e de toda a estruturação para a instalação da Sala de Situação.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e necessita de toda a estruturação para a instalação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Estrutura municipal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não dispõe de Coordenadoria Municipal de Proteção e Defesa Civil estruturada através de legislação.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dispõe de Coordenadoria Municipal de Proteção e Defesa Civil estruturada através de legislação com nomeação de coordenador.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dispõe de Coordenadoria Municipal de Proteção e Defesa Civil estruturada através de legislação com nomeação de coordenador e equipe multidisciplinar.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F61EA" w:rsidRPr="00BF3B93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Estrutura para operação e manutenção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somente de pessoal administrativo/técnico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61EA" w:rsidRPr="0024133D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somente de pessoal operacional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24133D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de pessoal técnico/administrativo e operacional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24133D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3F61EA" w:rsidRDefault="003F61EA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3F61EA" w:rsidRDefault="003F61EA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034084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084" w:rsidRPr="00034084" w:rsidRDefault="00034084" w:rsidP="00CE4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7.2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–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Eventos hidrológicos extremos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Ações estruturais para mitigação de inundações e alagamentos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</w:t>
                  </w:r>
                  <w:r w:rsidR="00CE4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7826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Macrodrenagem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em desenvolvimento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Plano existente atualizado nos últimos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 da obra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(estágio)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1B7FA1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Conclusão </w:t>
                  </w:r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obra já financiada com recursos do </w:t>
                  </w:r>
                  <w:proofErr w:type="spellStart"/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034084" w:rsidRDefault="00034084" w:rsidP="00034084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137E14" w:rsidRDefault="00137E14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Pr="0047718E" w:rsidRDefault="00731971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NOTA TÉCNICA ESPECÍFICA - NTE -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8.1 - Capacitação técnica relacionada ao planejamento e gestão de recursos hídricos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Pr="00477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Sensibilizar e mobilizar a sociedade para o uso e conservação dos recursos hídricos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(CP=0,6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54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47718E" w:rsidRPr="00034084" w:rsidTr="004305E4">
              <w:trPr>
                <w:trHeight w:val="2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2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27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47718E" w:rsidRPr="00034084" w:rsidTr="004305E4">
              <w:trPr>
                <w:trHeight w:val="25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 xml:space="preserve">A construção do conhecimento parte da realidade local, respeitando as especificidades 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permite e prevê a continuidade, mas é precário em termos de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sustentabilidade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a continuidade e sustentabilidade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0D435D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47718E" w:rsidRDefault="0047718E" w:rsidP="00E22536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  <w:bookmarkStart w:id="0" w:name="_GoBack"/>
            <w:bookmarkEnd w:id="0"/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87FD6" w:rsidRPr="00823F69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387F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Capacitação técnica relacionada ao planejamento e gestão de recursos hídricos – Realizar um evento bianual de PSA, práticas ambientais sustentáveis e legislação ambiental para agricultores</w:t>
                  </w:r>
                  <w:r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(CP=0,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545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1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do sentimento de pertencimento 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387FD6" w:rsidRPr="00823F69" w:rsidTr="004305E4">
              <w:trPr>
                <w:trHeight w:val="2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5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387FD6" w:rsidRPr="00823F69" w:rsidTr="004305E4">
              <w:trPr>
                <w:trHeight w:val="24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8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8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2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continuidade, mas é precário em termos de sustentabilidade</w:t>
                  </w:r>
                  <w:r w:rsidR="00B704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 e sustentabilidade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0B75E3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9D00A1" w:rsidRPr="00034084" w:rsidRDefault="009D00A1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9" w:rsidRPr="00823F69" w:rsidRDefault="00823F69" w:rsidP="00714D2B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:rsidR="00E86AD0" w:rsidRDefault="00E86AD0" w:rsidP="00630E8F">
      <w:pPr>
        <w:jc w:val="center"/>
      </w:pPr>
    </w:p>
    <w:p w:rsidR="007853E0" w:rsidRDefault="007853E0"/>
    <w:sectPr w:rsidR="007853E0" w:rsidSect="00714D2B">
      <w:headerReference w:type="default" r:id="rId8"/>
      <w:pgSz w:w="11906" w:h="16838" w:code="9"/>
      <w:pgMar w:top="1418" w:right="907" w:bottom="1134" w:left="147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32" w:rsidRDefault="00B85C32" w:rsidP="008665E6">
      <w:pPr>
        <w:spacing w:after="0" w:line="240" w:lineRule="auto"/>
      </w:pPr>
      <w:r>
        <w:separator/>
      </w:r>
    </w:p>
  </w:endnote>
  <w:endnote w:type="continuationSeparator" w:id="0">
    <w:p w:rsidR="00B85C32" w:rsidRDefault="00B85C32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32" w:rsidRDefault="00B85C32" w:rsidP="008665E6">
      <w:pPr>
        <w:spacing w:after="0" w:line="240" w:lineRule="auto"/>
      </w:pPr>
      <w:r>
        <w:separator/>
      </w:r>
    </w:p>
  </w:footnote>
  <w:footnote w:type="continuationSeparator" w:id="0">
    <w:p w:rsidR="00B85C32" w:rsidRDefault="00B85C32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3"/>
      <w:gridCol w:w="8488"/>
    </w:tblGrid>
    <w:tr w:rsidR="00B85C32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B85C32" w:rsidRDefault="00B85C32" w:rsidP="00F46571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7192315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B85C32" w:rsidRPr="0021231F" w:rsidRDefault="00B85C32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B85C32" w:rsidRDefault="00B85C32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B85C32" w:rsidRDefault="00B85C32" w:rsidP="00F46571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B85C32" w:rsidRDefault="00B85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8F"/>
    <w:rsid w:val="00034084"/>
    <w:rsid w:val="00046E9E"/>
    <w:rsid w:val="000654BF"/>
    <w:rsid w:val="0009479F"/>
    <w:rsid w:val="000B75E3"/>
    <w:rsid w:val="000D435D"/>
    <w:rsid w:val="001321BA"/>
    <w:rsid w:val="00137E14"/>
    <w:rsid w:val="00182109"/>
    <w:rsid w:val="00186C9C"/>
    <w:rsid w:val="00190444"/>
    <w:rsid w:val="001B534B"/>
    <w:rsid w:val="001B7FA1"/>
    <w:rsid w:val="001E67A1"/>
    <w:rsid w:val="001F40A5"/>
    <w:rsid w:val="001F6DD9"/>
    <w:rsid w:val="0024133D"/>
    <w:rsid w:val="00245753"/>
    <w:rsid w:val="00276C02"/>
    <w:rsid w:val="002817B7"/>
    <w:rsid w:val="00282C8C"/>
    <w:rsid w:val="00284A25"/>
    <w:rsid w:val="002906ED"/>
    <w:rsid w:val="002E199F"/>
    <w:rsid w:val="002F32FC"/>
    <w:rsid w:val="00336EBC"/>
    <w:rsid w:val="0035244E"/>
    <w:rsid w:val="00357401"/>
    <w:rsid w:val="00364704"/>
    <w:rsid w:val="00387FD6"/>
    <w:rsid w:val="003A472C"/>
    <w:rsid w:val="003B4BB9"/>
    <w:rsid w:val="003F462B"/>
    <w:rsid w:val="003F61EA"/>
    <w:rsid w:val="00407D3E"/>
    <w:rsid w:val="00424FA2"/>
    <w:rsid w:val="004305E4"/>
    <w:rsid w:val="00432CC7"/>
    <w:rsid w:val="00442318"/>
    <w:rsid w:val="0047718E"/>
    <w:rsid w:val="00480DC8"/>
    <w:rsid w:val="004B7940"/>
    <w:rsid w:val="00512CEC"/>
    <w:rsid w:val="00532C2D"/>
    <w:rsid w:val="005371EA"/>
    <w:rsid w:val="00562AB4"/>
    <w:rsid w:val="00566310"/>
    <w:rsid w:val="005769CC"/>
    <w:rsid w:val="00585CD5"/>
    <w:rsid w:val="005A5159"/>
    <w:rsid w:val="005B037B"/>
    <w:rsid w:val="005F4721"/>
    <w:rsid w:val="00605F19"/>
    <w:rsid w:val="00607EF0"/>
    <w:rsid w:val="006126D5"/>
    <w:rsid w:val="00615F6F"/>
    <w:rsid w:val="00623960"/>
    <w:rsid w:val="00630E8F"/>
    <w:rsid w:val="00663ED3"/>
    <w:rsid w:val="006754AA"/>
    <w:rsid w:val="006A7AA8"/>
    <w:rsid w:val="006C1D7A"/>
    <w:rsid w:val="006D5654"/>
    <w:rsid w:val="00714D2B"/>
    <w:rsid w:val="007169BC"/>
    <w:rsid w:val="00731971"/>
    <w:rsid w:val="00754C4E"/>
    <w:rsid w:val="007573AD"/>
    <w:rsid w:val="00776350"/>
    <w:rsid w:val="007853E0"/>
    <w:rsid w:val="007A1DB1"/>
    <w:rsid w:val="007B5B12"/>
    <w:rsid w:val="007C6BDD"/>
    <w:rsid w:val="007C7E8A"/>
    <w:rsid w:val="00810D93"/>
    <w:rsid w:val="00823F69"/>
    <w:rsid w:val="00831D81"/>
    <w:rsid w:val="00832FB7"/>
    <w:rsid w:val="0084434A"/>
    <w:rsid w:val="0086462B"/>
    <w:rsid w:val="008665E6"/>
    <w:rsid w:val="008765A7"/>
    <w:rsid w:val="00876A36"/>
    <w:rsid w:val="008917D3"/>
    <w:rsid w:val="00897675"/>
    <w:rsid w:val="008C5B28"/>
    <w:rsid w:val="009561D0"/>
    <w:rsid w:val="009720D7"/>
    <w:rsid w:val="009958B6"/>
    <w:rsid w:val="009B0907"/>
    <w:rsid w:val="009B700E"/>
    <w:rsid w:val="009D00A1"/>
    <w:rsid w:val="00A11B98"/>
    <w:rsid w:val="00A148FF"/>
    <w:rsid w:val="00A14BFD"/>
    <w:rsid w:val="00A542BC"/>
    <w:rsid w:val="00AA2CA0"/>
    <w:rsid w:val="00AA2F2E"/>
    <w:rsid w:val="00AA5A43"/>
    <w:rsid w:val="00AE29EC"/>
    <w:rsid w:val="00B07B47"/>
    <w:rsid w:val="00B66F41"/>
    <w:rsid w:val="00B70416"/>
    <w:rsid w:val="00B85C32"/>
    <w:rsid w:val="00BE2950"/>
    <w:rsid w:val="00BF2293"/>
    <w:rsid w:val="00BF3B93"/>
    <w:rsid w:val="00C039EF"/>
    <w:rsid w:val="00C07A41"/>
    <w:rsid w:val="00C12CAD"/>
    <w:rsid w:val="00C230E9"/>
    <w:rsid w:val="00C255E0"/>
    <w:rsid w:val="00C60A69"/>
    <w:rsid w:val="00C63035"/>
    <w:rsid w:val="00C718FE"/>
    <w:rsid w:val="00C7356F"/>
    <w:rsid w:val="00C817E3"/>
    <w:rsid w:val="00CA3CBB"/>
    <w:rsid w:val="00CA6E8C"/>
    <w:rsid w:val="00CD3BD9"/>
    <w:rsid w:val="00CE4401"/>
    <w:rsid w:val="00D05A2E"/>
    <w:rsid w:val="00D30158"/>
    <w:rsid w:val="00D543DE"/>
    <w:rsid w:val="00D72C36"/>
    <w:rsid w:val="00DC2529"/>
    <w:rsid w:val="00E22536"/>
    <w:rsid w:val="00E3370D"/>
    <w:rsid w:val="00E57CA1"/>
    <w:rsid w:val="00E86AD0"/>
    <w:rsid w:val="00EA1758"/>
    <w:rsid w:val="00ED2FDE"/>
    <w:rsid w:val="00F04A02"/>
    <w:rsid w:val="00F101F6"/>
    <w:rsid w:val="00F24DB8"/>
    <w:rsid w:val="00F46571"/>
    <w:rsid w:val="00F635BF"/>
    <w:rsid w:val="00F6495F"/>
    <w:rsid w:val="00FB1D40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8</Pages>
  <Words>2778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18</cp:revision>
  <dcterms:created xsi:type="dcterms:W3CDTF">2017-04-03T12:10:00Z</dcterms:created>
  <dcterms:modified xsi:type="dcterms:W3CDTF">2019-08-13T12:05:00Z</dcterms:modified>
</cp:coreProperties>
</file>