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74" w:rsidRDefault="00824AFF" w:rsidP="00EA7874">
      <w:pPr>
        <w:spacing w:line="276" w:lineRule="auto"/>
        <w:jc w:val="center"/>
        <w:rPr>
          <w:rFonts w:asciiTheme="minorHAnsi" w:hAnsiTheme="minorHAnsi"/>
          <w:b/>
        </w:rPr>
      </w:pPr>
      <w:bookmarkStart w:id="0" w:name="_GoBack"/>
      <w:bookmarkEnd w:id="0"/>
      <w:r w:rsidRPr="000976D6">
        <w:rPr>
          <w:rFonts w:asciiTheme="minorHAnsi" w:hAnsiTheme="minorHAnsi"/>
          <w:b/>
        </w:rPr>
        <w:t xml:space="preserve">MEMÓRIA DE REUNIÃO DO GRUPO </w:t>
      </w:r>
      <w:r w:rsidR="00A23227" w:rsidRPr="000976D6">
        <w:rPr>
          <w:rFonts w:asciiTheme="minorHAnsi" w:hAnsiTheme="minorHAnsi"/>
          <w:b/>
        </w:rPr>
        <w:t xml:space="preserve">DE TRABALHO </w:t>
      </w:r>
      <w:r w:rsidR="00282B69" w:rsidRPr="000976D6">
        <w:rPr>
          <w:rFonts w:asciiTheme="minorHAnsi" w:hAnsiTheme="minorHAnsi"/>
          <w:b/>
        </w:rPr>
        <w:t>CONJUNTO D</w:t>
      </w:r>
      <w:r w:rsidRPr="000976D6">
        <w:rPr>
          <w:rFonts w:asciiTheme="minorHAnsi" w:hAnsiTheme="minorHAnsi"/>
          <w:b/>
        </w:rPr>
        <w:t xml:space="preserve">A </w:t>
      </w:r>
    </w:p>
    <w:p w:rsidR="00824AFF" w:rsidRPr="000976D6" w:rsidRDefault="00824AFF" w:rsidP="00EA7874">
      <w:pPr>
        <w:spacing w:line="276" w:lineRule="auto"/>
        <w:jc w:val="center"/>
        <w:rPr>
          <w:rFonts w:asciiTheme="minorHAnsi" w:hAnsiTheme="minorHAnsi"/>
          <w:b/>
        </w:rPr>
      </w:pPr>
      <w:r w:rsidRPr="000976D6">
        <w:rPr>
          <w:rFonts w:asciiTheme="minorHAnsi" w:hAnsiTheme="minorHAnsi"/>
          <w:b/>
        </w:rPr>
        <w:t>CÂMA</w:t>
      </w:r>
      <w:r w:rsidR="00282B69" w:rsidRPr="000976D6">
        <w:rPr>
          <w:rFonts w:asciiTheme="minorHAnsi" w:hAnsiTheme="minorHAnsi"/>
          <w:b/>
        </w:rPr>
        <w:t>RA TÉCNICA DE COBRANÇA E COMITÊS DE BACIAS HIDROGRÁFICAS</w:t>
      </w:r>
    </w:p>
    <w:p w:rsidR="002E652C" w:rsidRPr="000976D6" w:rsidRDefault="002E652C" w:rsidP="00C44926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824AFF" w:rsidRPr="000976D6" w:rsidRDefault="00824AFF" w:rsidP="00C44926">
      <w:pPr>
        <w:spacing w:line="276" w:lineRule="auto"/>
        <w:jc w:val="both"/>
        <w:rPr>
          <w:rFonts w:asciiTheme="minorHAnsi" w:hAnsiTheme="minorHAnsi"/>
          <w:sz w:val="22"/>
        </w:rPr>
      </w:pPr>
      <w:r w:rsidRPr="000976D6">
        <w:rPr>
          <w:rFonts w:asciiTheme="minorHAnsi" w:hAnsiTheme="minorHAnsi"/>
          <w:b/>
          <w:sz w:val="22"/>
        </w:rPr>
        <w:t>DATA:</w:t>
      </w:r>
      <w:r w:rsidRPr="000976D6">
        <w:rPr>
          <w:rFonts w:asciiTheme="minorHAnsi" w:hAnsiTheme="minorHAnsi"/>
          <w:sz w:val="22"/>
        </w:rPr>
        <w:t xml:space="preserve"> </w:t>
      </w:r>
      <w:r w:rsidR="007F0AB6">
        <w:rPr>
          <w:rFonts w:asciiTheme="minorHAnsi" w:hAnsiTheme="minorHAnsi"/>
          <w:sz w:val="22"/>
        </w:rPr>
        <w:t>21</w:t>
      </w:r>
      <w:r w:rsidR="000976D6">
        <w:rPr>
          <w:rFonts w:asciiTheme="minorHAnsi" w:hAnsiTheme="minorHAnsi"/>
          <w:sz w:val="22"/>
        </w:rPr>
        <w:t>/0</w:t>
      </w:r>
      <w:r w:rsidR="006849E2">
        <w:rPr>
          <w:rFonts w:asciiTheme="minorHAnsi" w:hAnsiTheme="minorHAnsi"/>
          <w:sz w:val="22"/>
        </w:rPr>
        <w:t>7</w:t>
      </w:r>
      <w:r w:rsidR="000976D6">
        <w:rPr>
          <w:rFonts w:asciiTheme="minorHAnsi" w:hAnsiTheme="minorHAnsi"/>
          <w:sz w:val="22"/>
        </w:rPr>
        <w:t>/2015</w:t>
      </w:r>
    </w:p>
    <w:p w:rsidR="00824AFF" w:rsidRPr="000976D6" w:rsidRDefault="00824AFF" w:rsidP="00C44926">
      <w:pPr>
        <w:spacing w:line="276" w:lineRule="auto"/>
        <w:jc w:val="both"/>
        <w:rPr>
          <w:rFonts w:asciiTheme="minorHAnsi" w:hAnsiTheme="minorHAnsi"/>
          <w:sz w:val="22"/>
        </w:rPr>
      </w:pPr>
      <w:r w:rsidRPr="000976D6">
        <w:rPr>
          <w:rFonts w:asciiTheme="minorHAnsi" w:hAnsiTheme="minorHAnsi"/>
          <w:b/>
          <w:sz w:val="22"/>
        </w:rPr>
        <w:t>HORA:</w:t>
      </w:r>
      <w:r w:rsidR="00471645" w:rsidRPr="000976D6">
        <w:rPr>
          <w:rFonts w:asciiTheme="minorHAnsi" w:hAnsiTheme="minorHAnsi"/>
          <w:sz w:val="22"/>
        </w:rPr>
        <w:t xml:space="preserve"> </w:t>
      </w:r>
      <w:r w:rsidR="00EA7874">
        <w:rPr>
          <w:rFonts w:asciiTheme="minorHAnsi" w:hAnsiTheme="minorHAnsi"/>
          <w:sz w:val="22"/>
        </w:rPr>
        <w:t>09h30min</w:t>
      </w:r>
    </w:p>
    <w:p w:rsidR="00824AFF" w:rsidRPr="000976D6" w:rsidRDefault="00824AFF" w:rsidP="00C44926">
      <w:pPr>
        <w:spacing w:line="276" w:lineRule="auto"/>
        <w:jc w:val="both"/>
        <w:rPr>
          <w:rFonts w:asciiTheme="minorHAnsi" w:hAnsiTheme="minorHAnsi"/>
          <w:sz w:val="22"/>
        </w:rPr>
      </w:pPr>
      <w:r w:rsidRPr="000976D6">
        <w:rPr>
          <w:rFonts w:asciiTheme="minorHAnsi" w:hAnsiTheme="minorHAnsi"/>
          <w:b/>
          <w:sz w:val="22"/>
        </w:rPr>
        <w:t>LOCAL:</w:t>
      </w:r>
      <w:r w:rsidRPr="000976D6">
        <w:rPr>
          <w:rFonts w:asciiTheme="minorHAnsi" w:hAnsiTheme="minorHAnsi"/>
          <w:sz w:val="22"/>
        </w:rPr>
        <w:t xml:space="preserve"> </w:t>
      </w:r>
      <w:r w:rsidR="007F0AB6">
        <w:rPr>
          <w:rFonts w:asciiTheme="minorHAnsi" w:hAnsiTheme="minorHAnsi"/>
          <w:sz w:val="22"/>
        </w:rPr>
        <w:t>Secretaria de Saneamento e Recursos Hídricos</w:t>
      </w:r>
      <w:r w:rsidR="00AA3DC9">
        <w:rPr>
          <w:rFonts w:asciiTheme="minorHAnsi" w:hAnsiTheme="minorHAnsi"/>
          <w:sz w:val="22"/>
        </w:rPr>
        <w:t xml:space="preserve"> /</w:t>
      </w:r>
      <w:r w:rsidRPr="000976D6">
        <w:rPr>
          <w:rFonts w:asciiTheme="minorHAnsi" w:hAnsiTheme="minorHAnsi"/>
          <w:sz w:val="22"/>
        </w:rPr>
        <w:t xml:space="preserve"> </w:t>
      </w:r>
      <w:r w:rsidR="00AA3DC9" w:rsidRPr="00AA3DC9">
        <w:rPr>
          <w:rFonts w:asciiTheme="minorHAnsi" w:hAnsiTheme="minorHAnsi"/>
          <w:sz w:val="22"/>
        </w:rPr>
        <w:t xml:space="preserve">SSRH - </w:t>
      </w:r>
      <w:r w:rsidR="00AA3DC9">
        <w:rPr>
          <w:rFonts w:asciiTheme="minorHAnsi" w:hAnsiTheme="minorHAnsi"/>
          <w:sz w:val="22"/>
        </w:rPr>
        <w:t>Sala dos Conselhos -</w:t>
      </w:r>
      <w:r w:rsidR="00AA3DC9" w:rsidRPr="000976D6">
        <w:rPr>
          <w:rFonts w:asciiTheme="minorHAnsi" w:hAnsiTheme="minorHAnsi"/>
          <w:sz w:val="22"/>
        </w:rPr>
        <w:t xml:space="preserve"> </w:t>
      </w:r>
      <w:r w:rsidR="00AA3DC9" w:rsidRPr="00AA3DC9">
        <w:rPr>
          <w:rFonts w:asciiTheme="minorHAnsi" w:hAnsiTheme="minorHAnsi"/>
          <w:sz w:val="22"/>
        </w:rPr>
        <w:t xml:space="preserve">Rua Bela Cintra, 847 - 14º andar </w:t>
      </w:r>
      <w:r w:rsidR="000976D6">
        <w:rPr>
          <w:rFonts w:asciiTheme="minorHAnsi" w:hAnsiTheme="minorHAnsi"/>
          <w:sz w:val="22"/>
        </w:rPr>
        <w:t>–</w:t>
      </w:r>
      <w:r w:rsidRPr="000976D6">
        <w:rPr>
          <w:rFonts w:asciiTheme="minorHAnsi" w:hAnsiTheme="minorHAnsi"/>
          <w:sz w:val="22"/>
        </w:rPr>
        <w:t xml:space="preserve"> São Paulo</w:t>
      </w:r>
      <w:r w:rsidR="000976D6">
        <w:rPr>
          <w:rFonts w:asciiTheme="minorHAnsi" w:hAnsiTheme="minorHAnsi"/>
          <w:sz w:val="22"/>
        </w:rPr>
        <w:t>/</w:t>
      </w:r>
      <w:r w:rsidRPr="000976D6">
        <w:rPr>
          <w:rFonts w:asciiTheme="minorHAnsi" w:hAnsiTheme="minorHAnsi"/>
          <w:sz w:val="22"/>
        </w:rPr>
        <w:t>SP</w:t>
      </w:r>
    </w:p>
    <w:p w:rsidR="00824AFF" w:rsidRPr="000976D6" w:rsidRDefault="00824AFF" w:rsidP="00C44926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824AFF" w:rsidRPr="00E41CB2" w:rsidRDefault="00824AFF" w:rsidP="00C44926">
      <w:pPr>
        <w:spacing w:line="276" w:lineRule="auto"/>
        <w:jc w:val="both"/>
        <w:rPr>
          <w:rFonts w:asciiTheme="minorHAnsi" w:hAnsiTheme="minorHAnsi"/>
          <w:b/>
          <w:color w:val="FF0000"/>
          <w:sz w:val="20"/>
          <w:szCs w:val="20"/>
        </w:rPr>
      </w:pPr>
      <w:r w:rsidRPr="000976D6">
        <w:rPr>
          <w:rFonts w:asciiTheme="minorHAnsi" w:hAnsiTheme="minorHAnsi"/>
          <w:b/>
          <w:sz w:val="22"/>
        </w:rPr>
        <w:t>PARTICIPANTES:</w:t>
      </w:r>
      <w:r w:rsidR="00E41CB2">
        <w:rPr>
          <w:rFonts w:asciiTheme="minorHAnsi" w:hAnsiTheme="minorHAnsi"/>
          <w:b/>
          <w:sz w:val="22"/>
        </w:rPr>
        <w:t xml:space="preserve">          </w:t>
      </w:r>
    </w:p>
    <w:p w:rsidR="003D09C2" w:rsidRPr="003F2095" w:rsidRDefault="003D09C2" w:rsidP="00C44926">
      <w:pPr>
        <w:spacing w:line="276" w:lineRule="auto"/>
        <w:jc w:val="both"/>
        <w:rPr>
          <w:rFonts w:asciiTheme="minorHAnsi" w:hAnsiTheme="minorHAnsi"/>
          <w:sz w:val="22"/>
        </w:rPr>
      </w:pPr>
      <w:r w:rsidRPr="003F2095">
        <w:rPr>
          <w:rFonts w:asciiTheme="minorHAnsi" w:hAnsiTheme="minorHAnsi"/>
          <w:sz w:val="22"/>
        </w:rPr>
        <w:t>Aécio Ferreira Murakami – CBH-PARDO</w:t>
      </w:r>
    </w:p>
    <w:p w:rsidR="003D09C2" w:rsidRDefault="003D09C2" w:rsidP="00C44926">
      <w:pPr>
        <w:spacing w:line="276" w:lineRule="auto"/>
        <w:jc w:val="both"/>
        <w:rPr>
          <w:rFonts w:asciiTheme="minorHAnsi" w:hAnsiTheme="minorHAnsi"/>
          <w:sz w:val="22"/>
        </w:rPr>
      </w:pPr>
      <w:r w:rsidRPr="003F2095">
        <w:rPr>
          <w:rFonts w:asciiTheme="minorHAnsi" w:hAnsiTheme="minorHAnsi"/>
          <w:sz w:val="22"/>
        </w:rPr>
        <w:t>Ana Lucia Aurélio – SSRH/CRHi</w:t>
      </w:r>
      <w:r w:rsidR="0058048B" w:rsidRPr="003F2095">
        <w:rPr>
          <w:rFonts w:asciiTheme="minorHAnsi" w:hAnsiTheme="minorHAnsi"/>
          <w:sz w:val="22"/>
        </w:rPr>
        <w:t xml:space="preserve"> (coordenadora)</w:t>
      </w:r>
    </w:p>
    <w:p w:rsidR="003F2095" w:rsidRDefault="003F2095" w:rsidP="00C44926">
      <w:p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André Elia Neto </w:t>
      </w:r>
      <w:r w:rsidRPr="003F2095">
        <w:rPr>
          <w:rFonts w:asciiTheme="minorHAnsi" w:hAnsiTheme="minorHAnsi"/>
          <w:sz w:val="22"/>
        </w:rPr>
        <w:t>–</w:t>
      </w:r>
      <w:r w:rsidR="00AF31C7">
        <w:rPr>
          <w:rFonts w:asciiTheme="minorHAnsi" w:hAnsiTheme="minorHAnsi"/>
          <w:sz w:val="22"/>
        </w:rPr>
        <w:t xml:space="preserve"> U</w:t>
      </w:r>
      <w:r>
        <w:rPr>
          <w:rFonts w:asciiTheme="minorHAnsi" w:hAnsiTheme="minorHAnsi"/>
          <w:sz w:val="22"/>
        </w:rPr>
        <w:t>NICA</w:t>
      </w:r>
    </w:p>
    <w:p w:rsidR="005C3635" w:rsidRPr="003F2095" w:rsidRDefault="005C3635" w:rsidP="00C44926">
      <w:p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Antonio Carlos Coronato </w:t>
      </w:r>
      <w:r w:rsidRPr="003F2095">
        <w:rPr>
          <w:rFonts w:asciiTheme="minorHAnsi" w:hAnsiTheme="minorHAnsi"/>
          <w:sz w:val="22"/>
        </w:rPr>
        <w:t>– SSRH/</w:t>
      </w:r>
      <w:r>
        <w:rPr>
          <w:rFonts w:asciiTheme="minorHAnsi" w:hAnsiTheme="minorHAnsi"/>
          <w:sz w:val="22"/>
        </w:rPr>
        <w:t>DAEE</w:t>
      </w:r>
    </w:p>
    <w:p w:rsidR="00824AFF" w:rsidRPr="003F2095" w:rsidRDefault="00824AFF" w:rsidP="00C44926">
      <w:pPr>
        <w:spacing w:line="276" w:lineRule="auto"/>
        <w:jc w:val="both"/>
        <w:rPr>
          <w:rFonts w:asciiTheme="minorHAnsi" w:hAnsiTheme="minorHAnsi"/>
          <w:sz w:val="22"/>
        </w:rPr>
      </w:pPr>
      <w:r w:rsidRPr="003F2095">
        <w:rPr>
          <w:rFonts w:asciiTheme="minorHAnsi" w:hAnsiTheme="minorHAnsi"/>
          <w:sz w:val="22"/>
        </w:rPr>
        <w:t>Ariane Coelho Donatti – SSRH/CRHi</w:t>
      </w:r>
    </w:p>
    <w:p w:rsidR="006849E2" w:rsidRDefault="001F0F00" w:rsidP="00C44926">
      <w:pPr>
        <w:spacing w:line="276" w:lineRule="auto"/>
        <w:jc w:val="both"/>
        <w:rPr>
          <w:rFonts w:asciiTheme="minorHAnsi" w:hAnsiTheme="minorHAnsi"/>
          <w:sz w:val="22"/>
        </w:rPr>
      </w:pPr>
      <w:r w:rsidRPr="005C3635">
        <w:rPr>
          <w:rFonts w:asciiTheme="minorHAnsi" w:hAnsiTheme="minorHAnsi"/>
          <w:sz w:val="22"/>
        </w:rPr>
        <w:t xml:space="preserve">Bruno Cordeiro Leonel </w:t>
      </w:r>
      <w:r w:rsidR="006849E2" w:rsidRPr="005C3635">
        <w:rPr>
          <w:rFonts w:asciiTheme="minorHAnsi" w:hAnsiTheme="minorHAnsi"/>
          <w:sz w:val="22"/>
        </w:rPr>
        <w:t xml:space="preserve">– </w:t>
      </w:r>
      <w:r w:rsidRPr="005C3635">
        <w:rPr>
          <w:rFonts w:asciiTheme="minorHAnsi" w:hAnsiTheme="minorHAnsi"/>
          <w:sz w:val="22"/>
        </w:rPr>
        <w:t>C</w:t>
      </w:r>
      <w:r w:rsidR="006849E2" w:rsidRPr="005C3635">
        <w:rPr>
          <w:rFonts w:asciiTheme="minorHAnsi" w:hAnsiTheme="minorHAnsi"/>
          <w:sz w:val="22"/>
        </w:rPr>
        <w:t>IESP</w:t>
      </w:r>
    </w:p>
    <w:p w:rsidR="005C3635" w:rsidRDefault="005C3635" w:rsidP="00C44926">
      <w:pPr>
        <w:spacing w:line="276" w:lineRule="auto"/>
        <w:jc w:val="both"/>
        <w:rPr>
          <w:rFonts w:asciiTheme="minorHAnsi" w:hAnsiTheme="minorHAnsi"/>
          <w:sz w:val="22"/>
        </w:rPr>
      </w:pPr>
      <w:r w:rsidRPr="005C3635">
        <w:rPr>
          <w:rFonts w:asciiTheme="minorHAnsi" w:hAnsiTheme="minorHAnsi"/>
          <w:sz w:val="22"/>
        </w:rPr>
        <w:t>Carine D. Martins – P. M. Cajamar</w:t>
      </w:r>
    </w:p>
    <w:p w:rsidR="00E66CD3" w:rsidRPr="001E6546" w:rsidRDefault="00E66CD3" w:rsidP="00C44926">
      <w:pPr>
        <w:spacing w:line="276" w:lineRule="auto"/>
        <w:jc w:val="both"/>
        <w:rPr>
          <w:rFonts w:asciiTheme="minorHAnsi" w:hAnsiTheme="minorHAnsi"/>
          <w:sz w:val="22"/>
        </w:rPr>
      </w:pPr>
      <w:r w:rsidRPr="001E6546">
        <w:rPr>
          <w:rFonts w:asciiTheme="minorHAnsi" w:hAnsiTheme="minorHAnsi"/>
          <w:sz w:val="22"/>
        </w:rPr>
        <w:t>Cláudio Daher Garcia – CBH-BPG</w:t>
      </w:r>
    </w:p>
    <w:p w:rsidR="00E66CD3" w:rsidRPr="001E6546" w:rsidRDefault="00E66CD3" w:rsidP="00C44926">
      <w:pPr>
        <w:spacing w:line="276" w:lineRule="auto"/>
        <w:jc w:val="both"/>
        <w:rPr>
          <w:rFonts w:asciiTheme="minorHAnsi" w:hAnsiTheme="minorHAnsi"/>
          <w:sz w:val="22"/>
        </w:rPr>
      </w:pPr>
      <w:r w:rsidRPr="001E6546">
        <w:rPr>
          <w:rFonts w:asciiTheme="minorHAnsi" w:hAnsiTheme="minorHAnsi"/>
          <w:sz w:val="22"/>
        </w:rPr>
        <w:t xml:space="preserve">David </w:t>
      </w:r>
      <w:r w:rsidR="001E6546" w:rsidRPr="001E6546">
        <w:rPr>
          <w:rFonts w:asciiTheme="minorHAnsi" w:hAnsiTheme="minorHAnsi"/>
          <w:sz w:val="22"/>
        </w:rPr>
        <w:t xml:space="preserve">da Cunha </w:t>
      </w:r>
      <w:r w:rsidRPr="001E6546">
        <w:rPr>
          <w:rFonts w:asciiTheme="minorHAnsi" w:hAnsiTheme="minorHAnsi"/>
          <w:sz w:val="22"/>
        </w:rPr>
        <w:t>Ferreira – CBH-BS</w:t>
      </w:r>
    </w:p>
    <w:p w:rsidR="006849E2" w:rsidRDefault="006849E2" w:rsidP="00C44926">
      <w:pPr>
        <w:spacing w:line="276" w:lineRule="auto"/>
        <w:jc w:val="both"/>
        <w:rPr>
          <w:rFonts w:asciiTheme="minorHAnsi" w:hAnsiTheme="minorHAnsi"/>
          <w:sz w:val="22"/>
        </w:rPr>
      </w:pPr>
      <w:r w:rsidRPr="005C3635">
        <w:rPr>
          <w:rFonts w:asciiTheme="minorHAnsi" w:hAnsiTheme="minorHAnsi"/>
          <w:sz w:val="22"/>
        </w:rPr>
        <w:t>David</w:t>
      </w:r>
      <w:r w:rsidR="00A85A9F" w:rsidRPr="005C3635">
        <w:rPr>
          <w:rFonts w:asciiTheme="minorHAnsi" w:hAnsiTheme="minorHAnsi"/>
          <w:sz w:val="22"/>
        </w:rPr>
        <w:t xml:space="preserve"> </w:t>
      </w:r>
      <w:r w:rsidR="005C3635" w:rsidRPr="005C3635">
        <w:rPr>
          <w:rFonts w:asciiTheme="minorHAnsi" w:hAnsiTheme="minorHAnsi"/>
          <w:sz w:val="22"/>
        </w:rPr>
        <w:t xml:space="preserve">Franco </w:t>
      </w:r>
      <w:r w:rsidR="00A85A9F" w:rsidRPr="005C3635">
        <w:rPr>
          <w:rFonts w:asciiTheme="minorHAnsi" w:hAnsiTheme="minorHAnsi"/>
          <w:sz w:val="22"/>
        </w:rPr>
        <w:t>Ayub</w:t>
      </w:r>
      <w:r w:rsidRPr="005C3635">
        <w:rPr>
          <w:rFonts w:asciiTheme="minorHAnsi" w:hAnsiTheme="minorHAnsi"/>
          <w:sz w:val="22"/>
        </w:rPr>
        <w:t xml:space="preserve"> – CBH-ALPA</w:t>
      </w:r>
    </w:p>
    <w:p w:rsidR="00E66CD3" w:rsidRDefault="00E66CD3" w:rsidP="00C44926">
      <w:p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Elaine Franco de Campos </w:t>
      </w:r>
      <w:r w:rsidRPr="00E66CD3">
        <w:rPr>
          <w:rFonts w:asciiTheme="minorHAnsi" w:hAnsiTheme="minorHAnsi"/>
          <w:sz w:val="22"/>
        </w:rPr>
        <w:t xml:space="preserve">– </w:t>
      </w:r>
      <w:r>
        <w:rPr>
          <w:rFonts w:asciiTheme="minorHAnsi" w:hAnsiTheme="minorHAnsi"/>
          <w:sz w:val="22"/>
        </w:rPr>
        <w:t xml:space="preserve">Agência </w:t>
      </w:r>
      <w:r w:rsidRPr="00E66CD3">
        <w:rPr>
          <w:rFonts w:asciiTheme="minorHAnsi" w:hAnsiTheme="minorHAnsi"/>
          <w:sz w:val="22"/>
        </w:rPr>
        <w:t>PCJ</w:t>
      </w:r>
    </w:p>
    <w:p w:rsidR="00E66CD3" w:rsidRPr="005C3635" w:rsidRDefault="00E66CD3" w:rsidP="00C44926">
      <w:p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Erivelton Godoy </w:t>
      </w:r>
      <w:r w:rsidRPr="00E66CD3">
        <w:rPr>
          <w:rFonts w:asciiTheme="minorHAnsi" w:hAnsiTheme="minorHAnsi"/>
          <w:sz w:val="22"/>
        </w:rPr>
        <w:t>– CBH-</w:t>
      </w:r>
      <w:r>
        <w:rPr>
          <w:rFonts w:asciiTheme="minorHAnsi" w:hAnsiTheme="minorHAnsi"/>
          <w:sz w:val="22"/>
        </w:rPr>
        <w:t>PP</w:t>
      </w:r>
    </w:p>
    <w:p w:rsidR="003D09C2" w:rsidRPr="005C3635" w:rsidRDefault="003D09C2" w:rsidP="00C44926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</w:rPr>
      </w:pPr>
      <w:r w:rsidRPr="005C3635">
        <w:rPr>
          <w:rFonts w:asciiTheme="minorHAnsi" w:hAnsiTheme="minorHAnsi"/>
          <w:color w:val="auto"/>
          <w:sz w:val="22"/>
        </w:rPr>
        <w:t>Francisco José de Toledo Piza – CBH-AT</w:t>
      </w:r>
    </w:p>
    <w:p w:rsidR="003D09C2" w:rsidRDefault="003D09C2" w:rsidP="00C44926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</w:rPr>
      </w:pPr>
      <w:r w:rsidRPr="005C3635">
        <w:rPr>
          <w:rFonts w:asciiTheme="minorHAnsi" w:hAnsiTheme="minorHAnsi"/>
          <w:color w:val="auto"/>
          <w:sz w:val="22"/>
        </w:rPr>
        <w:t>Hélio Cesar Suleiman – CBH-TG</w:t>
      </w:r>
    </w:p>
    <w:p w:rsidR="005C3635" w:rsidRPr="005C3635" w:rsidRDefault="005C3635" w:rsidP="00C44926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 xml:space="preserve">Irene Sabatino Pereira Niccioli </w:t>
      </w:r>
      <w:r w:rsidRPr="005C3635">
        <w:rPr>
          <w:rFonts w:asciiTheme="minorHAnsi" w:hAnsiTheme="minorHAnsi"/>
          <w:color w:val="auto"/>
          <w:sz w:val="22"/>
        </w:rPr>
        <w:t>– CBH-</w:t>
      </w:r>
      <w:r>
        <w:rPr>
          <w:rFonts w:asciiTheme="minorHAnsi" w:hAnsiTheme="minorHAnsi"/>
          <w:color w:val="auto"/>
          <w:sz w:val="22"/>
        </w:rPr>
        <w:t>SM</w:t>
      </w:r>
      <w:r w:rsidRPr="005C3635">
        <w:rPr>
          <w:rFonts w:asciiTheme="minorHAnsi" w:hAnsiTheme="minorHAnsi"/>
          <w:color w:val="auto"/>
          <w:sz w:val="22"/>
        </w:rPr>
        <w:t>G</w:t>
      </w:r>
    </w:p>
    <w:p w:rsidR="003D09C2" w:rsidRPr="00E66CD3" w:rsidRDefault="003D09C2" w:rsidP="00C44926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</w:rPr>
      </w:pPr>
      <w:r w:rsidRPr="00E66CD3">
        <w:rPr>
          <w:rFonts w:asciiTheme="minorHAnsi" w:hAnsiTheme="minorHAnsi"/>
          <w:color w:val="auto"/>
          <w:sz w:val="22"/>
        </w:rPr>
        <w:t>João Cabrera Filho – FAESP</w:t>
      </w:r>
    </w:p>
    <w:p w:rsidR="00F65D4B" w:rsidRDefault="00E66CD3" w:rsidP="00C44926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</w:rPr>
      </w:pPr>
      <w:r w:rsidRPr="00E66CD3">
        <w:rPr>
          <w:rFonts w:asciiTheme="minorHAnsi" w:hAnsiTheme="minorHAnsi"/>
          <w:color w:val="auto"/>
          <w:sz w:val="22"/>
        </w:rPr>
        <w:t xml:space="preserve">Luiz A. Carvalho e Silva Brasi </w:t>
      </w:r>
      <w:r w:rsidR="00F65D4B" w:rsidRPr="00E66CD3">
        <w:rPr>
          <w:rFonts w:asciiTheme="minorHAnsi" w:hAnsiTheme="minorHAnsi"/>
          <w:color w:val="auto"/>
          <w:sz w:val="22"/>
        </w:rPr>
        <w:t xml:space="preserve">– </w:t>
      </w:r>
      <w:r w:rsidR="00A85A9F" w:rsidRPr="00E66CD3">
        <w:rPr>
          <w:rFonts w:asciiTheme="minorHAnsi" w:hAnsiTheme="minorHAnsi"/>
          <w:color w:val="auto"/>
          <w:sz w:val="22"/>
        </w:rPr>
        <w:t>CBH-</w:t>
      </w:r>
      <w:r w:rsidRPr="00E66CD3">
        <w:rPr>
          <w:rFonts w:asciiTheme="minorHAnsi" w:hAnsiTheme="minorHAnsi"/>
          <w:color w:val="auto"/>
          <w:sz w:val="22"/>
        </w:rPr>
        <w:t>PCJ</w:t>
      </w:r>
    </w:p>
    <w:p w:rsidR="00E66CD3" w:rsidRDefault="00E66CD3" w:rsidP="00C44926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 xml:space="preserve">Luiz Otávio Manfré </w:t>
      </w:r>
      <w:r w:rsidRPr="005C3635">
        <w:rPr>
          <w:rFonts w:asciiTheme="minorHAnsi" w:hAnsiTheme="minorHAnsi"/>
          <w:color w:val="auto"/>
          <w:sz w:val="22"/>
        </w:rPr>
        <w:t>– CBH-</w:t>
      </w:r>
      <w:r>
        <w:rPr>
          <w:rFonts w:asciiTheme="minorHAnsi" w:hAnsiTheme="minorHAnsi"/>
          <w:color w:val="auto"/>
          <w:sz w:val="22"/>
        </w:rPr>
        <w:t>B</w:t>
      </w:r>
      <w:r w:rsidRPr="005C3635">
        <w:rPr>
          <w:rFonts w:asciiTheme="minorHAnsi" w:hAnsiTheme="minorHAnsi"/>
          <w:color w:val="auto"/>
          <w:sz w:val="22"/>
        </w:rPr>
        <w:t>T</w:t>
      </w:r>
    </w:p>
    <w:p w:rsidR="00E66CD3" w:rsidRDefault="00E66CD3" w:rsidP="00C44926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 xml:space="preserve">Luiz Roberto Barretti </w:t>
      </w:r>
      <w:r w:rsidRPr="005C3635">
        <w:rPr>
          <w:rFonts w:asciiTheme="minorHAnsi" w:hAnsiTheme="minorHAnsi"/>
          <w:color w:val="auto"/>
          <w:sz w:val="22"/>
        </w:rPr>
        <w:t xml:space="preserve">– P. M. </w:t>
      </w:r>
      <w:r>
        <w:rPr>
          <w:rFonts w:asciiTheme="minorHAnsi" w:hAnsiTheme="minorHAnsi"/>
          <w:color w:val="auto"/>
          <w:sz w:val="22"/>
        </w:rPr>
        <w:t>Piquete</w:t>
      </w:r>
    </w:p>
    <w:p w:rsidR="00E66CD3" w:rsidRPr="00E66CD3" w:rsidRDefault="00E66CD3" w:rsidP="00C44926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</w:rPr>
      </w:pPr>
      <w:r>
        <w:rPr>
          <w:rFonts w:asciiTheme="minorHAnsi" w:hAnsiTheme="minorHAnsi"/>
          <w:color w:val="auto"/>
          <w:sz w:val="22"/>
        </w:rPr>
        <w:t xml:space="preserve">Maria Wanda Iorio </w:t>
      </w:r>
      <w:r w:rsidRPr="00E66CD3">
        <w:rPr>
          <w:rFonts w:asciiTheme="minorHAnsi" w:hAnsiTheme="minorHAnsi"/>
          <w:color w:val="auto"/>
          <w:sz w:val="22"/>
        </w:rPr>
        <w:t>– CBH-</w:t>
      </w:r>
      <w:r>
        <w:rPr>
          <w:rFonts w:asciiTheme="minorHAnsi" w:hAnsiTheme="minorHAnsi"/>
          <w:color w:val="auto"/>
          <w:sz w:val="22"/>
        </w:rPr>
        <w:t>BS</w:t>
      </w:r>
    </w:p>
    <w:p w:rsidR="004641B4" w:rsidRPr="00E66CD3" w:rsidRDefault="004641B4" w:rsidP="00C44926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</w:rPr>
      </w:pPr>
      <w:r w:rsidRPr="00E66CD3">
        <w:rPr>
          <w:rFonts w:asciiTheme="minorHAnsi" w:hAnsiTheme="minorHAnsi"/>
          <w:color w:val="auto"/>
          <w:sz w:val="22"/>
        </w:rPr>
        <w:t>Mariza Guimarães Prota – SSRH/SABESP</w:t>
      </w:r>
      <w:r w:rsidR="0058048B" w:rsidRPr="00E66CD3">
        <w:rPr>
          <w:rFonts w:asciiTheme="minorHAnsi" w:hAnsiTheme="minorHAnsi"/>
          <w:color w:val="auto"/>
          <w:sz w:val="22"/>
        </w:rPr>
        <w:t xml:space="preserve"> (relatora)</w:t>
      </w:r>
    </w:p>
    <w:p w:rsidR="004641B4" w:rsidRPr="00E66CD3" w:rsidRDefault="004641B4" w:rsidP="00C44926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</w:rPr>
      </w:pPr>
      <w:r w:rsidRPr="00E66CD3">
        <w:rPr>
          <w:rFonts w:asciiTheme="minorHAnsi" w:hAnsiTheme="minorHAnsi"/>
          <w:color w:val="auto"/>
          <w:sz w:val="22"/>
        </w:rPr>
        <w:t xml:space="preserve">Priscila </w:t>
      </w:r>
      <w:r w:rsidR="00A85A9F" w:rsidRPr="00E66CD3">
        <w:rPr>
          <w:rFonts w:asciiTheme="minorHAnsi" w:hAnsiTheme="minorHAnsi"/>
          <w:color w:val="auto"/>
          <w:sz w:val="22"/>
        </w:rPr>
        <w:t xml:space="preserve">Freire </w:t>
      </w:r>
      <w:r w:rsidRPr="00E66CD3">
        <w:rPr>
          <w:rFonts w:asciiTheme="minorHAnsi" w:hAnsiTheme="minorHAnsi"/>
          <w:color w:val="auto"/>
          <w:sz w:val="22"/>
        </w:rPr>
        <w:t>Rocha –</w:t>
      </w:r>
      <w:r w:rsidR="00890A2C" w:rsidRPr="00E66CD3">
        <w:rPr>
          <w:rFonts w:asciiTheme="minorHAnsi" w:hAnsiTheme="minorHAnsi"/>
          <w:color w:val="auto"/>
          <w:sz w:val="22"/>
        </w:rPr>
        <w:t xml:space="preserve"> FIESP</w:t>
      </w:r>
    </w:p>
    <w:p w:rsidR="00A85A9F" w:rsidRPr="00E66CD3" w:rsidRDefault="00A85A9F" w:rsidP="00C44926">
      <w:pPr>
        <w:spacing w:line="276" w:lineRule="auto"/>
        <w:jc w:val="both"/>
        <w:rPr>
          <w:rFonts w:asciiTheme="minorHAnsi" w:hAnsiTheme="minorHAnsi"/>
          <w:sz w:val="22"/>
        </w:rPr>
      </w:pPr>
      <w:r w:rsidRPr="00E66CD3">
        <w:rPr>
          <w:rFonts w:asciiTheme="minorHAnsi" w:hAnsiTheme="minorHAnsi"/>
          <w:sz w:val="22"/>
        </w:rPr>
        <w:t>Priscila Silvério Sleutjes – CBH-ALPA</w:t>
      </w:r>
    </w:p>
    <w:p w:rsidR="00C12338" w:rsidRDefault="000976D6" w:rsidP="00C44926">
      <w:pPr>
        <w:spacing w:line="276" w:lineRule="auto"/>
        <w:jc w:val="both"/>
        <w:rPr>
          <w:rFonts w:asciiTheme="minorHAnsi" w:hAnsiTheme="minorHAnsi"/>
          <w:sz w:val="22"/>
        </w:rPr>
      </w:pPr>
      <w:r w:rsidRPr="00E66CD3">
        <w:rPr>
          <w:rFonts w:asciiTheme="minorHAnsi" w:hAnsiTheme="minorHAnsi"/>
          <w:sz w:val="22"/>
        </w:rPr>
        <w:t>Ricardo Kenji Oi – CBH-BS</w:t>
      </w:r>
    </w:p>
    <w:p w:rsidR="00E66CD3" w:rsidRDefault="00E66CD3" w:rsidP="00C44926">
      <w:p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Sandro Roberto Selmo </w:t>
      </w:r>
      <w:r w:rsidRPr="00E66CD3">
        <w:rPr>
          <w:rFonts w:asciiTheme="minorHAnsi" w:hAnsiTheme="minorHAnsi"/>
          <w:sz w:val="22"/>
        </w:rPr>
        <w:t>– CBH-</w:t>
      </w:r>
      <w:r>
        <w:rPr>
          <w:rFonts w:asciiTheme="minorHAnsi" w:hAnsiTheme="minorHAnsi"/>
          <w:sz w:val="22"/>
        </w:rPr>
        <w:t>PP</w:t>
      </w:r>
    </w:p>
    <w:p w:rsidR="00E66CD3" w:rsidRPr="00E66CD3" w:rsidRDefault="00E66CD3" w:rsidP="00C44926">
      <w:p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Sérgio Razera </w:t>
      </w:r>
      <w:r w:rsidRPr="00E66CD3">
        <w:rPr>
          <w:rFonts w:asciiTheme="minorHAnsi" w:hAnsiTheme="minorHAnsi"/>
          <w:sz w:val="22"/>
        </w:rPr>
        <w:t xml:space="preserve">– </w:t>
      </w:r>
      <w:r>
        <w:rPr>
          <w:rFonts w:asciiTheme="minorHAnsi" w:hAnsiTheme="minorHAnsi"/>
          <w:sz w:val="22"/>
        </w:rPr>
        <w:t xml:space="preserve">Agência </w:t>
      </w:r>
      <w:r w:rsidRPr="00E66CD3">
        <w:rPr>
          <w:rFonts w:asciiTheme="minorHAnsi" w:hAnsiTheme="minorHAnsi"/>
          <w:sz w:val="22"/>
        </w:rPr>
        <w:t>PCJ</w:t>
      </w:r>
    </w:p>
    <w:p w:rsidR="00890A2C" w:rsidRPr="00E66CD3" w:rsidRDefault="001F0F00" w:rsidP="00C44926">
      <w:pPr>
        <w:spacing w:line="276" w:lineRule="auto"/>
        <w:jc w:val="both"/>
        <w:rPr>
          <w:rFonts w:asciiTheme="minorHAnsi" w:hAnsiTheme="minorHAnsi"/>
          <w:sz w:val="22"/>
        </w:rPr>
      </w:pPr>
      <w:r w:rsidRPr="00E66CD3">
        <w:rPr>
          <w:rFonts w:asciiTheme="minorHAnsi" w:hAnsiTheme="minorHAnsi"/>
          <w:sz w:val="22"/>
        </w:rPr>
        <w:t xml:space="preserve">Vinícius Dias Campos </w:t>
      </w:r>
      <w:r w:rsidR="00890A2C" w:rsidRPr="00E66CD3">
        <w:rPr>
          <w:rFonts w:asciiTheme="minorHAnsi" w:hAnsiTheme="minorHAnsi"/>
          <w:sz w:val="22"/>
        </w:rPr>
        <w:t>– P. M. Cajamar</w:t>
      </w:r>
    </w:p>
    <w:p w:rsidR="00A85A9F" w:rsidRDefault="00A85A9F" w:rsidP="00C44926">
      <w:pPr>
        <w:spacing w:line="276" w:lineRule="auto"/>
        <w:jc w:val="both"/>
        <w:rPr>
          <w:color w:val="000000" w:themeColor="text1"/>
        </w:rPr>
      </w:pPr>
    </w:p>
    <w:p w:rsidR="00911BB7" w:rsidRPr="00911BB7" w:rsidRDefault="00911BB7" w:rsidP="00C44926">
      <w:pPr>
        <w:spacing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0519B4">
        <w:rPr>
          <w:rFonts w:asciiTheme="minorHAnsi" w:hAnsiTheme="minorHAnsi"/>
          <w:b/>
          <w:sz w:val="22"/>
        </w:rPr>
        <w:t>P</w:t>
      </w:r>
      <w:r w:rsidR="00670EBD">
        <w:rPr>
          <w:rFonts w:asciiTheme="minorHAnsi" w:hAnsiTheme="minorHAnsi"/>
          <w:b/>
          <w:sz w:val="22"/>
        </w:rPr>
        <w:t>AUTA</w:t>
      </w:r>
      <w:r w:rsidRPr="000519B4">
        <w:rPr>
          <w:rFonts w:asciiTheme="minorHAnsi" w:hAnsiTheme="minorHAnsi"/>
          <w:b/>
          <w:sz w:val="22"/>
        </w:rPr>
        <w:t>:</w:t>
      </w:r>
    </w:p>
    <w:p w:rsidR="0082656F" w:rsidRDefault="00585468" w:rsidP="00AF31C7">
      <w:pPr>
        <w:spacing w:line="276" w:lineRule="auto"/>
        <w:jc w:val="both"/>
        <w:rPr>
          <w:rFonts w:asciiTheme="minorHAnsi" w:hAnsiTheme="minorHAnsi"/>
          <w:sz w:val="22"/>
        </w:rPr>
      </w:pPr>
      <w:r w:rsidRPr="00585468">
        <w:rPr>
          <w:rFonts w:asciiTheme="minorHAnsi" w:hAnsiTheme="minorHAnsi"/>
          <w:sz w:val="22"/>
        </w:rPr>
        <w:t xml:space="preserve">Discussão de metodologia de apresentação do impacto da cobrança para os usuários nos processos de revisão, </w:t>
      </w:r>
      <w:r w:rsidR="0082656F">
        <w:rPr>
          <w:rFonts w:asciiTheme="minorHAnsi" w:hAnsiTheme="minorHAnsi"/>
          <w:sz w:val="22"/>
        </w:rPr>
        <w:t xml:space="preserve">com base nos </w:t>
      </w:r>
      <w:r w:rsidRPr="00585468">
        <w:rPr>
          <w:rFonts w:asciiTheme="minorHAnsi" w:hAnsiTheme="minorHAnsi"/>
          <w:sz w:val="22"/>
        </w:rPr>
        <w:t>materiais e orientações previamente encaminhados por e-mail em 03/07 (usuários industriais) e 06/07 (saneamento).</w:t>
      </w:r>
    </w:p>
    <w:p w:rsidR="003139B0" w:rsidRDefault="003139B0" w:rsidP="00C44926">
      <w:pPr>
        <w:spacing w:line="276" w:lineRule="auto"/>
        <w:jc w:val="both"/>
        <w:rPr>
          <w:rFonts w:asciiTheme="minorHAnsi" w:hAnsiTheme="minorHAnsi"/>
          <w:sz w:val="22"/>
        </w:rPr>
      </w:pPr>
    </w:p>
    <w:p w:rsidR="003139B0" w:rsidRDefault="003139B0" w:rsidP="00C44926">
      <w:pPr>
        <w:spacing w:line="276" w:lineRule="auto"/>
        <w:jc w:val="both"/>
        <w:rPr>
          <w:rFonts w:asciiTheme="minorHAnsi" w:hAnsiTheme="minorHAnsi"/>
          <w:sz w:val="22"/>
        </w:rPr>
        <w:sectPr w:rsidR="003139B0" w:rsidSect="003C33A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63558C" w:rsidRDefault="0082656F" w:rsidP="00C44926">
      <w:pPr>
        <w:spacing w:line="276" w:lineRule="auto"/>
        <w:jc w:val="both"/>
        <w:rPr>
          <w:rFonts w:asciiTheme="minorHAnsi" w:hAnsiTheme="minorHAnsi"/>
          <w:sz w:val="22"/>
        </w:rPr>
      </w:pPr>
      <w:r w:rsidRPr="0082656F">
        <w:rPr>
          <w:rFonts w:asciiTheme="minorHAnsi" w:hAnsiTheme="minorHAnsi"/>
          <w:sz w:val="22"/>
        </w:rPr>
        <w:lastRenderedPageBreak/>
        <w:t>Sra. Ana Lucia</w:t>
      </w:r>
      <w:r>
        <w:rPr>
          <w:rFonts w:asciiTheme="minorHAnsi" w:hAnsiTheme="minorHAnsi"/>
          <w:sz w:val="22"/>
        </w:rPr>
        <w:t xml:space="preserve"> iniciou a reunião</w:t>
      </w:r>
      <w:r w:rsidR="00AC7585">
        <w:rPr>
          <w:rFonts w:asciiTheme="minorHAnsi" w:hAnsiTheme="minorHAnsi"/>
          <w:sz w:val="22"/>
        </w:rPr>
        <w:t>,</w:t>
      </w:r>
      <w:r>
        <w:rPr>
          <w:rFonts w:asciiTheme="minorHAnsi" w:hAnsiTheme="minorHAnsi"/>
          <w:sz w:val="22"/>
        </w:rPr>
        <w:t xml:space="preserve"> lembrando que </w:t>
      </w:r>
      <w:r w:rsidR="00147DD8">
        <w:rPr>
          <w:rFonts w:asciiTheme="minorHAnsi" w:hAnsiTheme="minorHAnsi"/>
          <w:sz w:val="22"/>
        </w:rPr>
        <w:t>sua</w:t>
      </w:r>
      <w:r>
        <w:rPr>
          <w:rFonts w:asciiTheme="minorHAnsi" w:hAnsiTheme="minorHAnsi"/>
          <w:sz w:val="22"/>
        </w:rPr>
        <w:t xml:space="preserve"> pauta é decorrente </w:t>
      </w:r>
      <w:r w:rsidR="00181529">
        <w:rPr>
          <w:rFonts w:asciiTheme="minorHAnsi" w:hAnsiTheme="minorHAnsi"/>
          <w:sz w:val="22"/>
        </w:rPr>
        <w:t>dos encaminhamentos da reunião de 02/07</w:t>
      </w:r>
      <w:r>
        <w:rPr>
          <w:rFonts w:asciiTheme="minorHAnsi" w:hAnsiTheme="minorHAnsi"/>
          <w:sz w:val="22"/>
        </w:rPr>
        <w:t xml:space="preserve"> </w:t>
      </w:r>
      <w:r w:rsidR="00E74944">
        <w:rPr>
          <w:rFonts w:asciiTheme="minorHAnsi" w:hAnsiTheme="minorHAnsi"/>
          <w:sz w:val="22"/>
        </w:rPr>
        <w:t>e que</w:t>
      </w:r>
      <w:r w:rsidR="00181529">
        <w:rPr>
          <w:rFonts w:asciiTheme="minorHAnsi" w:hAnsiTheme="minorHAnsi"/>
          <w:sz w:val="22"/>
        </w:rPr>
        <w:t>,</w:t>
      </w:r>
      <w:r w:rsidR="00E74944">
        <w:rPr>
          <w:rFonts w:asciiTheme="minorHAnsi" w:hAnsiTheme="minorHAnsi"/>
          <w:sz w:val="22"/>
        </w:rPr>
        <w:t xml:space="preserve"> </w:t>
      </w:r>
      <w:r w:rsidR="00181529">
        <w:rPr>
          <w:rFonts w:asciiTheme="minorHAnsi" w:hAnsiTheme="minorHAnsi"/>
          <w:sz w:val="22"/>
        </w:rPr>
        <w:t xml:space="preserve">em função da </w:t>
      </w:r>
      <w:r w:rsidR="00147DD8">
        <w:rPr>
          <w:rFonts w:asciiTheme="minorHAnsi" w:hAnsiTheme="minorHAnsi"/>
          <w:sz w:val="22"/>
        </w:rPr>
        <w:t>programação</w:t>
      </w:r>
      <w:r w:rsidR="00181529">
        <w:rPr>
          <w:rFonts w:asciiTheme="minorHAnsi" w:hAnsiTheme="minorHAnsi"/>
          <w:sz w:val="22"/>
        </w:rPr>
        <w:t xml:space="preserve"> </w:t>
      </w:r>
      <w:r w:rsidR="00147DD8">
        <w:rPr>
          <w:rFonts w:asciiTheme="minorHAnsi" w:hAnsiTheme="minorHAnsi"/>
          <w:sz w:val="22"/>
        </w:rPr>
        <w:t>das</w:t>
      </w:r>
      <w:r w:rsidR="00181529">
        <w:rPr>
          <w:rFonts w:asciiTheme="minorHAnsi" w:hAnsiTheme="minorHAnsi"/>
          <w:sz w:val="22"/>
        </w:rPr>
        <w:t xml:space="preserve"> reuniões do CRH, </w:t>
      </w:r>
      <w:r>
        <w:rPr>
          <w:rFonts w:asciiTheme="minorHAnsi" w:hAnsiTheme="minorHAnsi"/>
          <w:sz w:val="22"/>
        </w:rPr>
        <w:t xml:space="preserve">será necessário </w:t>
      </w:r>
      <w:r w:rsidR="004A7F55">
        <w:rPr>
          <w:rFonts w:asciiTheme="minorHAnsi" w:hAnsiTheme="minorHAnsi"/>
          <w:sz w:val="22"/>
        </w:rPr>
        <w:t>rever o</w:t>
      </w:r>
      <w:r w:rsidR="00E74944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calendário </w:t>
      </w:r>
      <w:r w:rsidR="00E74944">
        <w:rPr>
          <w:rFonts w:asciiTheme="minorHAnsi" w:hAnsiTheme="minorHAnsi"/>
          <w:sz w:val="22"/>
        </w:rPr>
        <w:t>de atividades</w:t>
      </w:r>
      <w:r>
        <w:rPr>
          <w:rFonts w:asciiTheme="minorHAnsi" w:hAnsiTheme="minorHAnsi"/>
          <w:sz w:val="22"/>
        </w:rPr>
        <w:t xml:space="preserve"> para </w:t>
      </w:r>
      <w:r w:rsidR="00E74944">
        <w:rPr>
          <w:rFonts w:asciiTheme="minorHAnsi" w:hAnsiTheme="minorHAnsi"/>
          <w:sz w:val="22"/>
        </w:rPr>
        <w:t>re</w:t>
      </w:r>
      <w:r>
        <w:rPr>
          <w:rFonts w:asciiTheme="minorHAnsi" w:hAnsiTheme="minorHAnsi"/>
          <w:sz w:val="22"/>
        </w:rPr>
        <w:t xml:space="preserve">programar as reuniões </w:t>
      </w:r>
      <w:r w:rsidR="00181529">
        <w:rPr>
          <w:rFonts w:asciiTheme="minorHAnsi" w:hAnsiTheme="minorHAnsi"/>
          <w:sz w:val="22"/>
        </w:rPr>
        <w:t>regionais</w:t>
      </w:r>
      <w:r>
        <w:rPr>
          <w:rFonts w:asciiTheme="minorHAnsi" w:hAnsiTheme="minorHAnsi"/>
          <w:sz w:val="22"/>
        </w:rPr>
        <w:t xml:space="preserve">. </w:t>
      </w:r>
    </w:p>
    <w:p w:rsidR="0048773F" w:rsidRDefault="00E74944" w:rsidP="00E61A97">
      <w:p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lastRenderedPageBreak/>
        <w:t xml:space="preserve">A coordenadora apresentou o material sobre </w:t>
      </w:r>
      <w:r w:rsidRPr="00695A72">
        <w:rPr>
          <w:rFonts w:asciiTheme="minorHAnsi" w:hAnsiTheme="minorHAnsi"/>
          <w:b/>
          <w:sz w:val="22"/>
        </w:rPr>
        <w:t xml:space="preserve">impacto da cobrança para os usuários </w:t>
      </w:r>
      <w:r w:rsidRPr="00FE666B">
        <w:rPr>
          <w:rFonts w:asciiTheme="minorHAnsi" w:hAnsiTheme="minorHAnsi"/>
          <w:b/>
          <w:sz w:val="22"/>
        </w:rPr>
        <w:t>industriais</w:t>
      </w:r>
      <w:r w:rsidRPr="00FE666B">
        <w:rPr>
          <w:rFonts w:asciiTheme="minorHAnsi" w:hAnsiTheme="minorHAnsi"/>
          <w:sz w:val="22"/>
        </w:rPr>
        <w:t>, informando que a metodologia proposta pela ANA foi excluída por</w:t>
      </w:r>
      <w:r w:rsidR="007D4CFC" w:rsidRPr="00FE666B">
        <w:rPr>
          <w:rFonts w:asciiTheme="minorHAnsi" w:hAnsiTheme="minorHAnsi"/>
          <w:sz w:val="22"/>
        </w:rPr>
        <w:t xml:space="preserve"> sugestão dos membros do GT, que entenderam que</w:t>
      </w:r>
      <w:r w:rsidRPr="00FE666B">
        <w:rPr>
          <w:rFonts w:asciiTheme="minorHAnsi" w:hAnsiTheme="minorHAnsi"/>
          <w:sz w:val="22"/>
        </w:rPr>
        <w:t xml:space="preserve"> </w:t>
      </w:r>
      <w:r w:rsidR="007D4CFC" w:rsidRPr="00FE666B">
        <w:rPr>
          <w:rFonts w:asciiTheme="minorHAnsi" w:hAnsiTheme="minorHAnsi"/>
          <w:sz w:val="22"/>
        </w:rPr>
        <w:t xml:space="preserve">ela </w:t>
      </w:r>
      <w:r w:rsidRPr="00FE666B">
        <w:rPr>
          <w:rFonts w:asciiTheme="minorHAnsi" w:hAnsiTheme="minorHAnsi"/>
          <w:sz w:val="22"/>
        </w:rPr>
        <w:t xml:space="preserve">não </w:t>
      </w:r>
      <w:r w:rsidR="007D4CFC" w:rsidRPr="00FE666B">
        <w:rPr>
          <w:rFonts w:asciiTheme="minorHAnsi" w:hAnsiTheme="minorHAnsi"/>
          <w:sz w:val="22"/>
        </w:rPr>
        <w:t>seria</w:t>
      </w:r>
      <w:r w:rsidRPr="00FE666B">
        <w:rPr>
          <w:rFonts w:asciiTheme="minorHAnsi" w:hAnsiTheme="minorHAnsi"/>
          <w:sz w:val="22"/>
        </w:rPr>
        <w:t xml:space="preserve"> adequada</w:t>
      </w:r>
      <w:r w:rsidR="00FE666B" w:rsidRPr="00FE666B">
        <w:rPr>
          <w:rFonts w:asciiTheme="minorHAnsi" w:hAnsiTheme="minorHAnsi"/>
          <w:sz w:val="22"/>
        </w:rPr>
        <w:t xml:space="preserve"> para apurar o impacto da cobrança para os setores usuários,</w:t>
      </w:r>
      <w:r w:rsidRPr="00FE666B">
        <w:rPr>
          <w:rFonts w:asciiTheme="minorHAnsi" w:hAnsiTheme="minorHAnsi"/>
          <w:sz w:val="22"/>
        </w:rPr>
        <w:t xml:space="preserve"> devido à frágil relação entre mão</w:t>
      </w:r>
      <w:r w:rsidR="00FD273A">
        <w:rPr>
          <w:rFonts w:asciiTheme="minorHAnsi" w:hAnsiTheme="minorHAnsi"/>
          <w:sz w:val="22"/>
        </w:rPr>
        <w:t xml:space="preserve"> </w:t>
      </w:r>
      <w:r w:rsidRPr="00FE666B">
        <w:rPr>
          <w:rFonts w:asciiTheme="minorHAnsi" w:hAnsiTheme="minorHAnsi"/>
          <w:sz w:val="22"/>
        </w:rPr>
        <w:t>de</w:t>
      </w:r>
      <w:r w:rsidR="00FD273A">
        <w:rPr>
          <w:rFonts w:asciiTheme="minorHAnsi" w:hAnsiTheme="minorHAnsi"/>
          <w:sz w:val="22"/>
        </w:rPr>
        <w:t xml:space="preserve"> </w:t>
      </w:r>
      <w:r w:rsidRPr="00FE666B">
        <w:rPr>
          <w:rFonts w:asciiTheme="minorHAnsi" w:hAnsiTheme="minorHAnsi"/>
          <w:sz w:val="22"/>
        </w:rPr>
        <w:t>obra e consumo de</w:t>
      </w:r>
      <w:r>
        <w:rPr>
          <w:rFonts w:asciiTheme="minorHAnsi" w:hAnsiTheme="minorHAnsi"/>
          <w:sz w:val="22"/>
        </w:rPr>
        <w:t xml:space="preserve"> água. Sra. Priscila Rocha informou que sua entidade analisou internamente as metodologias apresentadas e </w:t>
      </w:r>
      <w:r w:rsidR="002B32EA">
        <w:rPr>
          <w:rFonts w:asciiTheme="minorHAnsi" w:hAnsiTheme="minorHAnsi"/>
          <w:sz w:val="22"/>
        </w:rPr>
        <w:t>considerou</w:t>
      </w:r>
      <w:r>
        <w:rPr>
          <w:rFonts w:asciiTheme="minorHAnsi" w:hAnsiTheme="minorHAnsi"/>
          <w:sz w:val="22"/>
        </w:rPr>
        <w:t xml:space="preserve"> importante avaliar o custo da produção. </w:t>
      </w:r>
      <w:r w:rsidR="009E0E6B">
        <w:rPr>
          <w:rFonts w:asciiTheme="minorHAnsi" w:hAnsiTheme="minorHAnsi"/>
          <w:sz w:val="22"/>
        </w:rPr>
        <w:t>Co</w:t>
      </w:r>
      <w:r w:rsidR="002B32EA">
        <w:rPr>
          <w:rFonts w:asciiTheme="minorHAnsi" w:hAnsiTheme="minorHAnsi"/>
          <w:sz w:val="22"/>
        </w:rPr>
        <w:t>nsidera</w:t>
      </w:r>
      <w:r>
        <w:rPr>
          <w:rFonts w:asciiTheme="minorHAnsi" w:hAnsiTheme="minorHAnsi"/>
          <w:sz w:val="22"/>
        </w:rPr>
        <w:t xml:space="preserve"> </w:t>
      </w:r>
      <w:r w:rsidR="009E0E6B">
        <w:rPr>
          <w:rFonts w:asciiTheme="minorHAnsi" w:hAnsiTheme="minorHAnsi"/>
          <w:sz w:val="22"/>
        </w:rPr>
        <w:t>que</w:t>
      </w:r>
      <w:r>
        <w:rPr>
          <w:rFonts w:asciiTheme="minorHAnsi" w:hAnsiTheme="minorHAnsi"/>
          <w:sz w:val="22"/>
        </w:rPr>
        <w:t xml:space="preserve"> a avaliação com base no faturamento</w:t>
      </w:r>
      <w:r w:rsidR="009E0E6B">
        <w:rPr>
          <w:rFonts w:asciiTheme="minorHAnsi" w:hAnsiTheme="minorHAnsi"/>
          <w:sz w:val="22"/>
        </w:rPr>
        <w:t xml:space="preserve"> é inadequada</w:t>
      </w:r>
      <w:r>
        <w:rPr>
          <w:rFonts w:asciiTheme="minorHAnsi" w:hAnsiTheme="minorHAnsi"/>
          <w:sz w:val="22"/>
        </w:rPr>
        <w:t>, pois este engloba lucro, impostos, e outras variáveis que poderão distorcer o resultado. Sr. Sérgio Razera afirmou que</w:t>
      </w:r>
      <w:r w:rsidR="009E0E6B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é muito difícil coletar dados, </w:t>
      </w:r>
      <w:r w:rsidR="009E0E6B">
        <w:rPr>
          <w:rFonts w:asciiTheme="minorHAnsi" w:hAnsiTheme="minorHAnsi"/>
          <w:sz w:val="22"/>
        </w:rPr>
        <w:t xml:space="preserve">exceto no setor sucroalcooleiro que é muito organizado, </w:t>
      </w:r>
      <w:r>
        <w:rPr>
          <w:rFonts w:asciiTheme="minorHAnsi" w:hAnsiTheme="minorHAnsi"/>
          <w:sz w:val="22"/>
        </w:rPr>
        <w:t>pois muitas indústrias consideram essas informações como segredo industrial, ao que Sra. Priscila lembrou que há associações e sindicatos d</w:t>
      </w:r>
      <w:r w:rsidR="002B32EA">
        <w:rPr>
          <w:rFonts w:asciiTheme="minorHAnsi" w:hAnsiTheme="minorHAnsi"/>
          <w:sz w:val="22"/>
        </w:rPr>
        <w:t xml:space="preserve">e cada </w:t>
      </w:r>
      <w:r>
        <w:rPr>
          <w:rFonts w:asciiTheme="minorHAnsi" w:hAnsiTheme="minorHAnsi"/>
          <w:sz w:val="22"/>
        </w:rPr>
        <w:t xml:space="preserve">setor que dispõem e fornecem dados. </w:t>
      </w:r>
      <w:r w:rsidR="00DC0869">
        <w:rPr>
          <w:rFonts w:asciiTheme="minorHAnsi" w:hAnsiTheme="minorHAnsi"/>
          <w:sz w:val="22"/>
        </w:rPr>
        <w:t xml:space="preserve">Sr. </w:t>
      </w:r>
      <w:r w:rsidR="00DC0869" w:rsidRPr="0063558C">
        <w:rPr>
          <w:rFonts w:asciiTheme="minorHAnsi" w:hAnsiTheme="minorHAnsi"/>
          <w:sz w:val="22"/>
        </w:rPr>
        <w:t>Hélio</w:t>
      </w:r>
      <w:r w:rsidR="00DC0869">
        <w:rPr>
          <w:rFonts w:asciiTheme="minorHAnsi" w:hAnsiTheme="minorHAnsi"/>
          <w:sz w:val="22"/>
        </w:rPr>
        <w:t xml:space="preserve"> relatou as dificuldades enfrentadas por ocasião da elaboração do Estudo de Fundamentação de sua bacia, quando </w:t>
      </w:r>
      <w:r w:rsidR="00DC0869" w:rsidRPr="0063558C">
        <w:rPr>
          <w:rFonts w:asciiTheme="minorHAnsi" w:hAnsiTheme="minorHAnsi"/>
          <w:sz w:val="22"/>
        </w:rPr>
        <w:t xml:space="preserve">procurou </w:t>
      </w:r>
      <w:r w:rsidR="00DC0869">
        <w:rPr>
          <w:rFonts w:asciiTheme="minorHAnsi" w:hAnsiTheme="minorHAnsi"/>
          <w:sz w:val="22"/>
        </w:rPr>
        <w:t xml:space="preserve">dados em </w:t>
      </w:r>
      <w:r w:rsidR="00DC0869" w:rsidRPr="0063558C">
        <w:rPr>
          <w:rFonts w:asciiTheme="minorHAnsi" w:hAnsiTheme="minorHAnsi"/>
          <w:sz w:val="22"/>
        </w:rPr>
        <w:t xml:space="preserve">sindicatos, associações e </w:t>
      </w:r>
      <w:r w:rsidR="00DC0869">
        <w:rPr>
          <w:rFonts w:asciiTheme="minorHAnsi" w:hAnsiTheme="minorHAnsi"/>
          <w:sz w:val="22"/>
        </w:rPr>
        <w:t xml:space="preserve">na </w:t>
      </w:r>
      <w:r w:rsidR="00DC0869" w:rsidRPr="0063558C">
        <w:rPr>
          <w:rFonts w:asciiTheme="minorHAnsi" w:hAnsiTheme="minorHAnsi"/>
          <w:sz w:val="22"/>
        </w:rPr>
        <w:t>internet</w:t>
      </w:r>
      <w:r w:rsidR="00DC0869">
        <w:rPr>
          <w:rFonts w:asciiTheme="minorHAnsi" w:hAnsiTheme="minorHAnsi"/>
          <w:sz w:val="22"/>
        </w:rPr>
        <w:t xml:space="preserve"> e v</w:t>
      </w:r>
      <w:r w:rsidR="00DC0869" w:rsidRPr="0063558C">
        <w:rPr>
          <w:rFonts w:asciiTheme="minorHAnsi" w:hAnsiTheme="minorHAnsi"/>
          <w:sz w:val="22"/>
        </w:rPr>
        <w:t xml:space="preserve">isitou as </w:t>
      </w:r>
      <w:r w:rsidR="0087073E" w:rsidRPr="0063558C">
        <w:rPr>
          <w:rFonts w:asciiTheme="minorHAnsi" w:hAnsiTheme="minorHAnsi"/>
          <w:sz w:val="22"/>
        </w:rPr>
        <w:t>três</w:t>
      </w:r>
      <w:r w:rsidR="00DC0869" w:rsidRPr="0063558C">
        <w:rPr>
          <w:rFonts w:asciiTheme="minorHAnsi" w:hAnsiTheme="minorHAnsi"/>
          <w:sz w:val="22"/>
        </w:rPr>
        <w:t xml:space="preserve"> grandes empresas da bacia</w:t>
      </w:r>
      <w:r w:rsidR="0087073E">
        <w:rPr>
          <w:rFonts w:asciiTheme="minorHAnsi" w:hAnsiTheme="minorHAnsi"/>
          <w:sz w:val="22"/>
        </w:rPr>
        <w:t xml:space="preserve">. Não considera essa proposta exequível, pois não foram fornecidos </w:t>
      </w:r>
      <w:r w:rsidR="00DC0869" w:rsidRPr="0063558C">
        <w:rPr>
          <w:rFonts w:asciiTheme="minorHAnsi" w:hAnsiTheme="minorHAnsi"/>
          <w:sz w:val="22"/>
        </w:rPr>
        <w:t xml:space="preserve">dados separados. </w:t>
      </w:r>
      <w:r w:rsidR="0087073E">
        <w:rPr>
          <w:rFonts w:asciiTheme="minorHAnsi" w:hAnsiTheme="minorHAnsi"/>
          <w:sz w:val="22"/>
        </w:rPr>
        <w:t>Foram obtidos</w:t>
      </w:r>
      <w:r w:rsidR="00DC0869">
        <w:rPr>
          <w:rFonts w:asciiTheme="minorHAnsi" w:hAnsiTheme="minorHAnsi"/>
          <w:sz w:val="22"/>
        </w:rPr>
        <w:t xml:space="preserve"> apenas </w:t>
      </w:r>
      <w:r w:rsidR="00DC0869" w:rsidRPr="0063558C">
        <w:rPr>
          <w:rFonts w:asciiTheme="minorHAnsi" w:hAnsiTheme="minorHAnsi"/>
          <w:sz w:val="22"/>
        </w:rPr>
        <w:t>dado</w:t>
      </w:r>
      <w:r w:rsidR="0087073E">
        <w:rPr>
          <w:rFonts w:asciiTheme="minorHAnsi" w:hAnsiTheme="minorHAnsi"/>
          <w:sz w:val="22"/>
        </w:rPr>
        <w:t>s</w:t>
      </w:r>
      <w:r w:rsidR="00422607">
        <w:rPr>
          <w:rFonts w:asciiTheme="minorHAnsi" w:hAnsiTheme="minorHAnsi"/>
          <w:sz w:val="22"/>
        </w:rPr>
        <w:t xml:space="preserve"> </w:t>
      </w:r>
      <w:r w:rsidR="00DC0869" w:rsidRPr="0063558C">
        <w:rPr>
          <w:rFonts w:asciiTheme="minorHAnsi" w:hAnsiTheme="minorHAnsi"/>
          <w:sz w:val="22"/>
        </w:rPr>
        <w:t>de empresas de capital aberto</w:t>
      </w:r>
      <w:r w:rsidR="0087073E">
        <w:rPr>
          <w:rFonts w:asciiTheme="minorHAnsi" w:hAnsiTheme="minorHAnsi"/>
          <w:sz w:val="22"/>
        </w:rPr>
        <w:t>, e dados de classe de capital ou faturamento no sindicato</w:t>
      </w:r>
      <w:r w:rsidR="009E0E6B">
        <w:rPr>
          <w:rFonts w:asciiTheme="minorHAnsi" w:hAnsiTheme="minorHAnsi"/>
          <w:sz w:val="22"/>
        </w:rPr>
        <w:t>,</w:t>
      </w:r>
      <w:r w:rsidR="0087073E">
        <w:rPr>
          <w:rFonts w:asciiTheme="minorHAnsi" w:hAnsiTheme="minorHAnsi"/>
          <w:sz w:val="22"/>
        </w:rPr>
        <w:t xml:space="preserve"> por categoria patronal. Por essa razão, propõe fazer avaliação por classe industrial. Sra. Priscila Rocha ressaltou a importância de se considerar informações sobre </w:t>
      </w:r>
      <w:r w:rsidR="000B5601">
        <w:rPr>
          <w:rFonts w:asciiTheme="minorHAnsi" w:hAnsiTheme="minorHAnsi"/>
          <w:sz w:val="22"/>
        </w:rPr>
        <w:t>consumo</w:t>
      </w:r>
      <w:r w:rsidR="0087073E">
        <w:rPr>
          <w:rFonts w:asciiTheme="minorHAnsi" w:hAnsiTheme="minorHAnsi"/>
          <w:sz w:val="22"/>
        </w:rPr>
        <w:t xml:space="preserve"> de água</w:t>
      </w:r>
      <w:r w:rsidR="000B5601">
        <w:rPr>
          <w:rFonts w:asciiTheme="minorHAnsi" w:hAnsiTheme="minorHAnsi"/>
          <w:sz w:val="22"/>
        </w:rPr>
        <w:t xml:space="preserve"> no custo de produção</w:t>
      </w:r>
      <w:r w:rsidR="0087073E">
        <w:rPr>
          <w:rFonts w:asciiTheme="minorHAnsi" w:hAnsiTheme="minorHAnsi"/>
          <w:sz w:val="22"/>
        </w:rPr>
        <w:t xml:space="preserve">, sugerindo </w:t>
      </w:r>
      <w:r w:rsidR="003C33A8" w:rsidRPr="003C33A8">
        <w:rPr>
          <w:rFonts w:ascii="Calibri" w:hAnsi="Calibri"/>
          <w:sz w:val="22"/>
          <w:szCs w:val="22"/>
          <w:lang w:eastAsia="en-US"/>
        </w:rPr>
        <w:t xml:space="preserve">realizar uma priorização de </w:t>
      </w:r>
      <w:r w:rsidR="003C33A8" w:rsidRPr="00C1313A">
        <w:rPr>
          <w:rFonts w:ascii="Calibri" w:hAnsi="Calibri"/>
          <w:sz w:val="22"/>
          <w:szCs w:val="22"/>
          <w:lang w:eastAsia="en-US"/>
        </w:rPr>
        <w:t>indústrias com base na hidrointensividade e porte,</w:t>
      </w:r>
      <w:r w:rsidR="0087073E" w:rsidRPr="00C1313A">
        <w:rPr>
          <w:rFonts w:asciiTheme="minorHAnsi" w:hAnsiTheme="minorHAnsi"/>
          <w:sz w:val="22"/>
        </w:rPr>
        <w:t xml:space="preserve"> ideia apoiada pela representante do CBH-</w:t>
      </w:r>
      <w:r w:rsidR="0087073E">
        <w:rPr>
          <w:rFonts w:asciiTheme="minorHAnsi" w:hAnsiTheme="minorHAnsi"/>
          <w:sz w:val="22"/>
        </w:rPr>
        <w:t>BS, mesmo para indústrias pequenas.</w:t>
      </w:r>
      <w:r w:rsidR="000B5601">
        <w:rPr>
          <w:rFonts w:asciiTheme="minorHAnsi" w:hAnsiTheme="minorHAnsi"/>
          <w:sz w:val="22"/>
        </w:rPr>
        <w:t xml:space="preserve"> Sr. </w:t>
      </w:r>
      <w:r w:rsidR="000B5601" w:rsidRPr="009F3E11">
        <w:rPr>
          <w:rFonts w:asciiTheme="minorHAnsi" w:hAnsiTheme="minorHAnsi"/>
          <w:sz w:val="22"/>
        </w:rPr>
        <w:t>Hélio ressalt</w:t>
      </w:r>
      <w:r w:rsidR="000B5601">
        <w:rPr>
          <w:rFonts w:asciiTheme="minorHAnsi" w:hAnsiTheme="minorHAnsi"/>
          <w:sz w:val="22"/>
        </w:rPr>
        <w:t>ou</w:t>
      </w:r>
      <w:r w:rsidR="000B5601" w:rsidRPr="009F3E11">
        <w:rPr>
          <w:rFonts w:asciiTheme="minorHAnsi" w:hAnsiTheme="minorHAnsi"/>
          <w:sz w:val="22"/>
        </w:rPr>
        <w:t xml:space="preserve"> a importância de </w:t>
      </w:r>
      <w:r w:rsidR="000B5601">
        <w:rPr>
          <w:rFonts w:asciiTheme="minorHAnsi" w:hAnsiTheme="minorHAnsi"/>
          <w:sz w:val="22"/>
        </w:rPr>
        <w:t xml:space="preserve">se </w:t>
      </w:r>
      <w:r w:rsidR="000B5601" w:rsidRPr="009F3E11">
        <w:rPr>
          <w:rFonts w:asciiTheme="minorHAnsi" w:hAnsiTheme="minorHAnsi"/>
          <w:sz w:val="22"/>
        </w:rPr>
        <w:t xml:space="preserve">desvincular </w:t>
      </w:r>
      <w:r w:rsidR="000B5601">
        <w:rPr>
          <w:rFonts w:asciiTheme="minorHAnsi" w:hAnsiTheme="minorHAnsi"/>
          <w:sz w:val="22"/>
        </w:rPr>
        <w:t xml:space="preserve">a revisão da cobrança </w:t>
      </w:r>
      <w:r w:rsidR="000B5601" w:rsidRPr="009F3E11">
        <w:rPr>
          <w:rFonts w:asciiTheme="minorHAnsi" w:hAnsiTheme="minorHAnsi"/>
          <w:sz w:val="22"/>
        </w:rPr>
        <w:t>d</w:t>
      </w:r>
      <w:r w:rsidR="009E0E6B">
        <w:rPr>
          <w:rFonts w:asciiTheme="minorHAnsi" w:hAnsiTheme="minorHAnsi"/>
          <w:sz w:val="22"/>
        </w:rPr>
        <w:t>o</w:t>
      </w:r>
      <w:r w:rsidR="000B5601" w:rsidRPr="009F3E11">
        <w:rPr>
          <w:rFonts w:asciiTheme="minorHAnsi" w:hAnsiTheme="minorHAnsi"/>
          <w:sz w:val="22"/>
        </w:rPr>
        <w:t xml:space="preserve"> objetivo </w:t>
      </w:r>
      <w:r w:rsidR="009E0E6B">
        <w:rPr>
          <w:rFonts w:asciiTheme="minorHAnsi" w:hAnsiTheme="minorHAnsi"/>
          <w:sz w:val="22"/>
        </w:rPr>
        <w:t xml:space="preserve">de </w:t>
      </w:r>
      <w:r w:rsidR="000B5601" w:rsidRPr="009F3E11">
        <w:rPr>
          <w:rFonts w:asciiTheme="minorHAnsi" w:hAnsiTheme="minorHAnsi"/>
          <w:sz w:val="22"/>
        </w:rPr>
        <w:t>arrecada</w:t>
      </w:r>
      <w:r w:rsidR="009E0E6B">
        <w:rPr>
          <w:rFonts w:asciiTheme="minorHAnsi" w:hAnsiTheme="minorHAnsi"/>
          <w:sz w:val="22"/>
        </w:rPr>
        <w:t>ção</w:t>
      </w:r>
      <w:r w:rsidR="000B5601" w:rsidRPr="009F3E11">
        <w:rPr>
          <w:rFonts w:asciiTheme="minorHAnsi" w:hAnsiTheme="minorHAnsi"/>
          <w:sz w:val="22"/>
        </w:rPr>
        <w:t xml:space="preserve"> </w:t>
      </w:r>
      <w:r w:rsidR="000B5601">
        <w:rPr>
          <w:rFonts w:asciiTheme="minorHAnsi" w:hAnsiTheme="minorHAnsi"/>
          <w:sz w:val="22"/>
        </w:rPr>
        <w:t>e</w:t>
      </w:r>
      <w:r w:rsidR="000B5601" w:rsidRPr="009F3E11">
        <w:rPr>
          <w:rFonts w:asciiTheme="minorHAnsi" w:hAnsiTheme="minorHAnsi"/>
          <w:sz w:val="22"/>
        </w:rPr>
        <w:t xml:space="preserve"> </w:t>
      </w:r>
      <w:r w:rsidR="000B5601">
        <w:rPr>
          <w:rFonts w:asciiTheme="minorHAnsi" w:hAnsiTheme="minorHAnsi"/>
          <w:sz w:val="22"/>
        </w:rPr>
        <w:t xml:space="preserve">lembrou </w:t>
      </w:r>
      <w:r w:rsidR="000B5601" w:rsidRPr="009F3E11">
        <w:rPr>
          <w:rFonts w:asciiTheme="minorHAnsi" w:hAnsiTheme="minorHAnsi"/>
          <w:sz w:val="22"/>
        </w:rPr>
        <w:t xml:space="preserve">a importância de se </w:t>
      </w:r>
      <w:r w:rsidR="000B5601">
        <w:rPr>
          <w:rFonts w:asciiTheme="minorHAnsi" w:hAnsiTheme="minorHAnsi"/>
          <w:sz w:val="22"/>
        </w:rPr>
        <w:t>avaliar</w:t>
      </w:r>
      <w:r w:rsidR="000B5601" w:rsidRPr="009F3E11">
        <w:rPr>
          <w:rFonts w:asciiTheme="minorHAnsi" w:hAnsiTheme="minorHAnsi"/>
          <w:sz w:val="22"/>
        </w:rPr>
        <w:t xml:space="preserve"> o lado do usuário</w:t>
      </w:r>
      <w:r w:rsidR="000B5601">
        <w:rPr>
          <w:rFonts w:asciiTheme="minorHAnsi" w:hAnsiTheme="minorHAnsi"/>
          <w:sz w:val="22"/>
        </w:rPr>
        <w:t xml:space="preserve"> e o impacto no setor. </w:t>
      </w:r>
      <w:r w:rsidR="00E61A97">
        <w:rPr>
          <w:rFonts w:asciiTheme="minorHAnsi" w:hAnsiTheme="minorHAnsi"/>
          <w:sz w:val="22"/>
        </w:rPr>
        <w:t xml:space="preserve">Sra. </w:t>
      </w:r>
      <w:r w:rsidR="00E61A97" w:rsidRPr="009F3E11">
        <w:rPr>
          <w:rFonts w:asciiTheme="minorHAnsi" w:hAnsiTheme="minorHAnsi"/>
          <w:sz w:val="22"/>
        </w:rPr>
        <w:t xml:space="preserve">Irene lembrou a dificuldade </w:t>
      </w:r>
      <w:r w:rsidR="00E61A97">
        <w:rPr>
          <w:rFonts w:asciiTheme="minorHAnsi" w:hAnsiTheme="minorHAnsi"/>
          <w:sz w:val="22"/>
        </w:rPr>
        <w:t>na obtenção de</w:t>
      </w:r>
      <w:r w:rsidR="00E61A97" w:rsidRPr="009F3E11">
        <w:rPr>
          <w:rFonts w:asciiTheme="minorHAnsi" w:hAnsiTheme="minorHAnsi"/>
          <w:sz w:val="22"/>
        </w:rPr>
        <w:t xml:space="preserve"> dados de alguns setores industriais</w:t>
      </w:r>
      <w:r w:rsidR="00E61A97">
        <w:rPr>
          <w:rFonts w:asciiTheme="minorHAnsi" w:hAnsiTheme="minorHAnsi"/>
          <w:sz w:val="22"/>
        </w:rPr>
        <w:t xml:space="preserve"> e que, após várias alterações, </w:t>
      </w:r>
      <w:r w:rsidR="00E61A97" w:rsidRPr="009F3E11">
        <w:rPr>
          <w:rFonts w:asciiTheme="minorHAnsi" w:hAnsiTheme="minorHAnsi"/>
          <w:sz w:val="22"/>
        </w:rPr>
        <w:t xml:space="preserve">o Estudo de Fundamentação </w:t>
      </w:r>
      <w:r w:rsidR="009E0E6B">
        <w:rPr>
          <w:rFonts w:asciiTheme="minorHAnsi" w:hAnsiTheme="minorHAnsi"/>
          <w:sz w:val="22"/>
        </w:rPr>
        <w:t xml:space="preserve">de sua bacia </w:t>
      </w:r>
      <w:r w:rsidR="00E61A97" w:rsidRPr="009F3E11">
        <w:rPr>
          <w:rFonts w:asciiTheme="minorHAnsi" w:hAnsiTheme="minorHAnsi"/>
          <w:sz w:val="22"/>
        </w:rPr>
        <w:t>virou uma miscelânea.</w:t>
      </w:r>
      <w:r w:rsidR="00E61A97">
        <w:rPr>
          <w:rFonts w:asciiTheme="minorHAnsi" w:hAnsiTheme="minorHAnsi"/>
          <w:sz w:val="22"/>
        </w:rPr>
        <w:t xml:space="preserve"> Durante </w:t>
      </w:r>
      <w:r w:rsidR="009E0E6B">
        <w:rPr>
          <w:rFonts w:asciiTheme="minorHAnsi" w:hAnsiTheme="minorHAnsi"/>
          <w:sz w:val="22"/>
        </w:rPr>
        <w:t xml:space="preserve">a </w:t>
      </w:r>
      <w:r w:rsidR="00E61A97">
        <w:rPr>
          <w:rFonts w:asciiTheme="minorHAnsi" w:hAnsiTheme="minorHAnsi"/>
          <w:sz w:val="22"/>
        </w:rPr>
        <w:t xml:space="preserve">análise das planilhas apresentadas, </w:t>
      </w:r>
      <w:r w:rsidR="009E0E6B">
        <w:rPr>
          <w:rFonts w:asciiTheme="minorHAnsi" w:hAnsiTheme="minorHAnsi"/>
          <w:sz w:val="22"/>
        </w:rPr>
        <w:t>comentou</w:t>
      </w:r>
      <w:r w:rsidR="00E61A97">
        <w:rPr>
          <w:rFonts w:asciiTheme="minorHAnsi" w:hAnsiTheme="minorHAnsi"/>
          <w:sz w:val="22"/>
        </w:rPr>
        <w:t xml:space="preserve">-se que </w:t>
      </w:r>
      <w:r w:rsidR="009E0E6B">
        <w:rPr>
          <w:rFonts w:asciiTheme="minorHAnsi" w:hAnsiTheme="minorHAnsi"/>
          <w:sz w:val="22"/>
        </w:rPr>
        <w:t>pod</w:t>
      </w:r>
      <w:r w:rsidR="00E61A97">
        <w:rPr>
          <w:rFonts w:asciiTheme="minorHAnsi" w:hAnsiTheme="minorHAnsi"/>
          <w:sz w:val="22"/>
        </w:rPr>
        <w:t xml:space="preserve">em ser utilizados dados de literatura; que </w:t>
      </w:r>
      <w:r w:rsidR="009E0E6B">
        <w:rPr>
          <w:rFonts w:asciiTheme="minorHAnsi" w:hAnsiTheme="minorHAnsi"/>
          <w:sz w:val="22"/>
        </w:rPr>
        <w:t>alguns</w:t>
      </w:r>
      <w:r w:rsidR="00E61A97">
        <w:rPr>
          <w:rFonts w:asciiTheme="minorHAnsi" w:hAnsiTheme="minorHAnsi"/>
          <w:sz w:val="22"/>
        </w:rPr>
        <w:t xml:space="preserve"> custos de produção são sazonais, podendo sofrer variações significativas; que alguns dados do setor sucroalcooleiro são regionais; e que os outros setores não dispõem de dados. Sra. Ana Lucia </w:t>
      </w:r>
      <w:r w:rsidR="009F0F12">
        <w:rPr>
          <w:rFonts w:asciiTheme="minorHAnsi" w:hAnsiTheme="minorHAnsi"/>
          <w:sz w:val="22"/>
        </w:rPr>
        <w:t>sugeriu</w:t>
      </w:r>
      <w:r w:rsidR="00E61A97">
        <w:rPr>
          <w:rFonts w:asciiTheme="minorHAnsi" w:hAnsiTheme="minorHAnsi"/>
          <w:sz w:val="22"/>
        </w:rPr>
        <w:t xml:space="preserve"> a </w:t>
      </w:r>
      <w:r w:rsidR="009F0F12">
        <w:rPr>
          <w:rFonts w:asciiTheme="minorHAnsi" w:hAnsiTheme="minorHAnsi"/>
          <w:sz w:val="22"/>
        </w:rPr>
        <w:t>possibilidade</w:t>
      </w:r>
      <w:r w:rsidR="00E61A97">
        <w:rPr>
          <w:rFonts w:asciiTheme="minorHAnsi" w:hAnsiTheme="minorHAnsi"/>
          <w:sz w:val="22"/>
        </w:rPr>
        <w:t xml:space="preserve"> de se prever</w:t>
      </w:r>
      <w:r w:rsidR="009E0E6B">
        <w:rPr>
          <w:rFonts w:asciiTheme="minorHAnsi" w:hAnsiTheme="minorHAnsi"/>
          <w:sz w:val="22"/>
        </w:rPr>
        <w:t>,</w:t>
      </w:r>
      <w:r w:rsidR="00E61A97">
        <w:rPr>
          <w:rFonts w:asciiTheme="minorHAnsi" w:hAnsiTheme="minorHAnsi"/>
          <w:sz w:val="22"/>
        </w:rPr>
        <w:t xml:space="preserve"> no processo de cobrança</w:t>
      </w:r>
      <w:r w:rsidR="009E0E6B">
        <w:rPr>
          <w:rFonts w:asciiTheme="minorHAnsi" w:hAnsiTheme="minorHAnsi"/>
          <w:sz w:val="22"/>
        </w:rPr>
        <w:t>,</w:t>
      </w:r>
      <w:r w:rsidR="00E61A97">
        <w:rPr>
          <w:rFonts w:asciiTheme="minorHAnsi" w:hAnsiTheme="minorHAnsi"/>
          <w:sz w:val="22"/>
        </w:rPr>
        <w:t xml:space="preserve"> uma etapa em que os usuários possam se manifestar sobre o impacto dos valores cobrados na sua empresa. Sr. Sandro propôs que o setor usuário seja consultado agora e Sr. Hélio lembrou que é importante reconstruir o pacto</w:t>
      </w:r>
      <w:r w:rsidR="009E0E6B">
        <w:rPr>
          <w:rFonts w:asciiTheme="minorHAnsi" w:hAnsiTheme="minorHAnsi"/>
          <w:sz w:val="22"/>
        </w:rPr>
        <w:t xml:space="preserve"> por ocasião da revisão da cobrança</w:t>
      </w:r>
      <w:r w:rsidR="00E61A97">
        <w:rPr>
          <w:rFonts w:asciiTheme="minorHAnsi" w:hAnsiTheme="minorHAnsi"/>
          <w:sz w:val="22"/>
        </w:rPr>
        <w:t>.</w:t>
      </w:r>
      <w:r w:rsidR="0048773F">
        <w:rPr>
          <w:rFonts w:asciiTheme="minorHAnsi" w:hAnsiTheme="minorHAnsi"/>
          <w:sz w:val="22"/>
        </w:rPr>
        <w:t xml:space="preserve"> </w:t>
      </w:r>
      <w:r w:rsidR="0048773F" w:rsidRPr="0048773F">
        <w:rPr>
          <w:rFonts w:ascii="Calibri" w:hAnsi="Calibri"/>
          <w:sz w:val="22"/>
          <w:szCs w:val="22"/>
          <w:lang w:eastAsia="en-US"/>
        </w:rPr>
        <w:t>Em resposta ao questionamento sobre o impacto do custo da água na indústria, Sra</w:t>
      </w:r>
      <w:r w:rsidR="0048773F">
        <w:rPr>
          <w:rFonts w:ascii="Calibri" w:hAnsi="Calibri"/>
          <w:sz w:val="22"/>
          <w:szCs w:val="22"/>
          <w:lang w:eastAsia="en-US"/>
        </w:rPr>
        <w:t>.</w:t>
      </w:r>
      <w:r w:rsidR="0048773F" w:rsidRPr="0048773F">
        <w:rPr>
          <w:rFonts w:ascii="Calibri" w:hAnsi="Calibri"/>
          <w:sz w:val="22"/>
          <w:szCs w:val="22"/>
          <w:lang w:eastAsia="en-US"/>
        </w:rPr>
        <w:t xml:space="preserve"> Priscila Rocha lembrou que o custo de tratamento e distribuição de água nas f</w:t>
      </w:r>
      <w:r w:rsidR="0048773F">
        <w:rPr>
          <w:rFonts w:ascii="Calibri" w:hAnsi="Calibri"/>
          <w:sz w:val="22"/>
          <w:szCs w:val="22"/>
          <w:lang w:eastAsia="en-US"/>
        </w:rPr>
        <w:t>á</w:t>
      </w:r>
      <w:r w:rsidR="0048773F" w:rsidRPr="0048773F">
        <w:rPr>
          <w:rFonts w:ascii="Calibri" w:hAnsi="Calibri"/>
          <w:sz w:val="22"/>
          <w:szCs w:val="22"/>
          <w:lang w:eastAsia="en-US"/>
        </w:rPr>
        <w:t xml:space="preserve">bricas, principalmente quando proveniente de </w:t>
      </w:r>
      <w:r w:rsidR="0048773F">
        <w:rPr>
          <w:rFonts w:ascii="Calibri" w:hAnsi="Calibri"/>
          <w:sz w:val="22"/>
          <w:szCs w:val="22"/>
          <w:lang w:eastAsia="en-US"/>
        </w:rPr>
        <w:t>r</w:t>
      </w:r>
      <w:r w:rsidR="0048773F" w:rsidRPr="0048773F">
        <w:rPr>
          <w:rFonts w:ascii="Calibri" w:hAnsi="Calibri"/>
          <w:sz w:val="22"/>
          <w:szCs w:val="22"/>
          <w:lang w:eastAsia="en-US"/>
        </w:rPr>
        <w:t xml:space="preserve">ios </w:t>
      </w:r>
      <w:r w:rsidR="0048773F">
        <w:rPr>
          <w:rFonts w:ascii="Calibri" w:hAnsi="Calibri"/>
          <w:sz w:val="22"/>
          <w:szCs w:val="22"/>
          <w:lang w:eastAsia="en-US"/>
        </w:rPr>
        <w:t>de qualidade inferior</w:t>
      </w:r>
      <w:r w:rsidR="0048773F" w:rsidRPr="0048773F">
        <w:rPr>
          <w:rFonts w:ascii="Calibri" w:hAnsi="Calibri"/>
          <w:sz w:val="22"/>
          <w:szCs w:val="22"/>
          <w:lang w:eastAsia="en-US"/>
        </w:rPr>
        <w:t>, já é relevante, por exemplo, quando utilizada em caldeiras, pois exige um alto grau de pureza</w:t>
      </w:r>
      <w:r w:rsidR="0048773F">
        <w:rPr>
          <w:rFonts w:ascii="Calibri" w:hAnsi="Calibri"/>
          <w:sz w:val="22"/>
          <w:szCs w:val="22"/>
          <w:lang w:eastAsia="en-US"/>
        </w:rPr>
        <w:t>. A</w:t>
      </w:r>
      <w:r w:rsidR="0048773F" w:rsidRPr="0048773F">
        <w:rPr>
          <w:rFonts w:ascii="Calibri" w:hAnsi="Calibri"/>
          <w:sz w:val="22"/>
          <w:szCs w:val="22"/>
          <w:lang w:eastAsia="en-US"/>
        </w:rPr>
        <w:t xml:space="preserve"> cobrança</w:t>
      </w:r>
      <w:r w:rsidR="009E0E6B">
        <w:rPr>
          <w:rFonts w:asciiTheme="minorHAnsi" w:hAnsiTheme="minorHAnsi"/>
          <w:sz w:val="22"/>
        </w:rPr>
        <w:t xml:space="preserve"> </w:t>
      </w:r>
      <w:r w:rsidR="00E22AAD">
        <w:rPr>
          <w:rFonts w:asciiTheme="minorHAnsi" w:hAnsiTheme="minorHAnsi"/>
          <w:sz w:val="22"/>
        </w:rPr>
        <w:t xml:space="preserve">já </w:t>
      </w:r>
      <w:r w:rsidR="009E0E6B">
        <w:rPr>
          <w:rFonts w:asciiTheme="minorHAnsi" w:hAnsiTheme="minorHAnsi"/>
          <w:sz w:val="22"/>
        </w:rPr>
        <w:t>provoca impacto</w:t>
      </w:r>
      <w:r w:rsidR="00E22AAD">
        <w:rPr>
          <w:rFonts w:asciiTheme="minorHAnsi" w:hAnsiTheme="minorHAnsi"/>
          <w:sz w:val="22"/>
        </w:rPr>
        <w:t xml:space="preserve"> atualmente</w:t>
      </w:r>
      <w:r w:rsidR="009E0E6B">
        <w:rPr>
          <w:rFonts w:asciiTheme="minorHAnsi" w:hAnsiTheme="minorHAnsi"/>
          <w:sz w:val="22"/>
        </w:rPr>
        <w:t xml:space="preserve">, </w:t>
      </w:r>
      <w:r w:rsidR="00E22AAD">
        <w:rPr>
          <w:rFonts w:asciiTheme="minorHAnsi" w:hAnsiTheme="minorHAnsi"/>
          <w:sz w:val="22"/>
        </w:rPr>
        <w:t xml:space="preserve">o </w:t>
      </w:r>
      <w:r w:rsidR="009E0E6B">
        <w:rPr>
          <w:rFonts w:asciiTheme="minorHAnsi" w:hAnsiTheme="minorHAnsi"/>
          <w:sz w:val="22"/>
        </w:rPr>
        <w:t xml:space="preserve">que poderá ainda ser </w:t>
      </w:r>
      <w:r w:rsidR="00567713">
        <w:rPr>
          <w:rFonts w:asciiTheme="minorHAnsi" w:hAnsiTheme="minorHAnsi"/>
          <w:sz w:val="22"/>
        </w:rPr>
        <w:t>acentuado</w:t>
      </w:r>
      <w:r w:rsidR="009E0E6B">
        <w:rPr>
          <w:rFonts w:asciiTheme="minorHAnsi" w:hAnsiTheme="minorHAnsi"/>
          <w:sz w:val="22"/>
        </w:rPr>
        <w:t>, visto que o PIB</w:t>
      </w:r>
      <w:r w:rsidR="00AF31C7">
        <w:rPr>
          <w:rFonts w:asciiTheme="minorHAnsi" w:hAnsiTheme="minorHAnsi"/>
          <w:sz w:val="22"/>
        </w:rPr>
        <w:t xml:space="preserve"> </w:t>
      </w:r>
      <w:r w:rsidR="00AF31C7" w:rsidRPr="0073334B">
        <w:rPr>
          <w:rFonts w:asciiTheme="minorHAnsi" w:hAnsiTheme="minorHAnsi"/>
          <w:sz w:val="22"/>
        </w:rPr>
        <w:t>da</w:t>
      </w:r>
      <w:r w:rsidR="009E0E6B" w:rsidRPr="0073334B">
        <w:rPr>
          <w:rFonts w:asciiTheme="minorHAnsi" w:hAnsiTheme="minorHAnsi"/>
          <w:sz w:val="22"/>
        </w:rPr>
        <w:t xml:space="preserve"> </w:t>
      </w:r>
      <w:r w:rsidR="008F0BAA" w:rsidRPr="0073334B">
        <w:rPr>
          <w:rFonts w:asciiTheme="minorHAnsi" w:hAnsiTheme="minorHAnsi"/>
          <w:sz w:val="22"/>
        </w:rPr>
        <w:t xml:space="preserve">Indústria </w:t>
      </w:r>
      <w:r w:rsidR="009E0E6B" w:rsidRPr="0073334B">
        <w:rPr>
          <w:rFonts w:asciiTheme="minorHAnsi" w:hAnsiTheme="minorHAnsi"/>
          <w:sz w:val="22"/>
        </w:rPr>
        <w:t>deste ano deverá ser o menor desde 1950.</w:t>
      </w:r>
      <w:r w:rsidR="00E22AAD">
        <w:rPr>
          <w:rFonts w:asciiTheme="minorHAnsi" w:hAnsiTheme="minorHAnsi"/>
          <w:sz w:val="22"/>
        </w:rPr>
        <w:t xml:space="preserve"> </w:t>
      </w:r>
    </w:p>
    <w:p w:rsidR="00621E6B" w:rsidRDefault="00E22AAD" w:rsidP="00621E6B">
      <w:p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 coordenadora apresentou</w:t>
      </w:r>
      <w:r w:rsidR="0073334B">
        <w:rPr>
          <w:rFonts w:asciiTheme="minorHAnsi" w:hAnsiTheme="minorHAnsi"/>
          <w:sz w:val="22"/>
        </w:rPr>
        <w:t>, então,</w:t>
      </w:r>
      <w:r>
        <w:rPr>
          <w:rFonts w:asciiTheme="minorHAnsi" w:hAnsiTheme="minorHAnsi"/>
          <w:sz w:val="22"/>
        </w:rPr>
        <w:t xml:space="preserve"> a proposta de que o próprio simulador seja adotado como forma de se avaliar o impacto aos usuários</w:t>
      </w:r>
      <w:r w:rsidR="00D4150D">
        <w:rPr>
          <w:rFonts w:asciiTheme="minorHAnsi" w:hAnsiTheme="minorHAnsi"/>
          <w:sz w:val="22"/>
        </w:rPr>
        <w:t xml:space="preserve"> e que os resultados dessa simulação sejam utilizados no Estudo de Fundamentação. Os principais comentários a tal proposta foram: é necessário registrar quantos usuários utilizaram o simulador; é importante definir uma forma de se </w:t>
      </w:r>
      <w:r w:rsidR="006D5D50">
        <w:rPr>
          <w:rFonts w:asciiTheme="minorHAnsi" w:hAnsiTheme="minorHAnsi"/>
          <w:sz w:val="22"/>
        </w:rPr>
        <w:t>sistematizar</w:t>
      </w:r>
      <w:r w:rsidR="00D4150D">
        <w:rPr>
          <w:rFonts w:asciiTheme="minorHAnsi" w:hAnsiTheme="minorHAnsi"/>
          <w:sz w:val="22"/>
        </w:rPr>
        <w:t xml:space="preserve"> os resultados obtidos, avaliando se os valores obtidos são </w:t>
      </w:r>
      <w:r w:rsidR="00621E6B">
        <w:rPr>
          <w:rFonts w:asciiTheme="minorHAnsi" w:hAnsiTheme="minorHAnsi"/>
          <w:sz w:val="22"/>
        </w:rPr>
        <w:t>impactantes</w:t>
      </w:r>
      <w:r w:rsidR="00D4150D">
        <w:rPr>
          <w:rFonts w:asciiTheme="minorHAnsi" w:hAnsiTheme="minorHAnsi"/>
          <w:sz w:val="22"/>
        </w:rPr>
        <w:t xml:space="preserve"> para tais empresas, e se elas fazem parte dos setores significativos quanto ao consumo de água naquela bacia; o simulador precisa estar disponível permanentemente; </w:t>
      </w:r>
      <w:r w:rsidR="006D5D50">
        <w:rPr>
          <w:rFonts w:asciiTheme="minorHAnsi" w:hAnsiTheme="minorHAnsi"/>
          <w:sz w:val="22"/>
        </w:rPr>
        <w:t>é importante que os comitês se encarreguem de chamar os usuários significativos da bacia.</w:t>
      </w:r>
      <w:r w:rsidR="00346D7C">
        <w:rPr>
          <w:rFonts w:asciiTheme="minorHAnsi" w:hAnsiTheme="minorHAnsi"/>
          <w:sz w:val="22"/>
        </w:rPr>
        <w:t xml:space="preserve"> Sr. Hélio lembrou que o sistema atual não possibilita contagem de acessos ou visualização de setores, sendo então </w:t>
      </w:r>
      <w:r w:rsidR="00346D7C">
        <w:rPr>
          <w:rFonts w:asciiTheme="minorHAnsi" w:hAnsiTheme="minorHAnsi"/>
          <w:sz w:val="22"/>
        </w:rPr>
        <w:lastRenderedPageBreak/>
        <w:t>necessária a construção de um software complementar para acompanhar tais consultas, que poderia ser financiada pelo CORHI para todos os comitês.</w:t>
      </w:r>
      <w:r w:rsidR="00621E6B">
        <w:rPr>
          <w:rFonts w:asciiTheme="minorHAnsi" w:hAnsiTheme="minorHAnsi"/>
          <w:sz w:val="22"/>
        </w:rPr>
        <w:t xml:space="preserve"> Sra. Ana Lucia considera que, por ser uma questão de forma, pode-se deixar esse detalhamento para uma etapa futura, e que deverá constar na deliberação que os comitês precisam fazer a avaliação do impacto ou relatar os impactos resultantes das consultas dos usuários ao simulador. </w:t>
      </w:r>
      <w:r w:rsidR="00022064">
        <w:rPr>
          <w:rFonts w:asciiTheme="minorHAnsi" w:hAnsiTheme="minorHAnsi"/>
          <w:sz w:val="22"/>
        </w:rPr>
        <w:t>Sra. Priscila comentou que, como tal proposta altera muito a</w:t>
      </w:r>
      <w:r w:rsidR="00525666">
        <w:rPr>
          <w:rFonts w:asciiTheme="minorHAnsi" w:hAnsiTheme="minorHAnsi"/>
          <w:sz w:val="22"/>
        </w:rPr>
        <w:t xml:space="preserve"> apresentada</w:t>
      </w:r>
      <w:r w:rsidR="00022064">
        <w:rPr>
          <w:rFonts w:asciiTheme="minorHAnsi" w:hAnsiTheme="minorHAnsi"/>
          <w:sz w:val="22"/>
        </w:rPr>
        <w:t xml:space="preserve"> inicialmente, há necessidade de consultar sua entidade, ao que a coordenadora propôs que a redação da minuta seja iniciada adotando-se o uso do simulador ao invés do estudo de impacto e que, caso haja alguma discordância por parte da FIESP, se analise uma nova proposta</w:t>
      </w:r>
      <w:r w:rsidR="00525666">
        <w:rPr>
          <w:rFonts w:asciiTheme="minorHAnsi" w:hAnsiTheme="minorHAnsi"/>
          <w:sz w:val="22"/>
        </w:rPr>
        <w:t xml:space="preserve"> posteriormente</w:t>
      </w:r>
      <w:r w:rsidR="00022064">
        <w:rPr>
          <w:rFonts w:asciiTheme="minorHAnsi" w:hAnsiTheme="minorHAnsi"/>
          <w:sz w:val="22"/>
        </w:rPr>
        <w:t>.</w:t>
      </w:r>
    </w:p>
    <w:p w:rsidR="00882037" w:rsidRDefault="00D7680A" w:rsidP="00C44926">
      <w:p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 análise do material enviado contendo as metodologias utilizadas para avaliação do </w:t>
      </w:r>
      <w:r w:rsidRPr="00695A72">
        <w:rPr>
          <w:rFonts w:asciiTheme="minorHAnsi" w:hAnsiTheme="minorHAnsi"/>
          <w:b/>
          <w:sz w:val="22"/>
        </w:rPr>
        <w:t>impacto da cobrança no setor de saneamento</w:t>
      </w:r>
      <w:r>
        <w:rPr>
          <w:rFonts w:asciiTheme="minorHAnsi" w:hAnsiTheme="minorHAnsi"/>
          <w:sz w:val="22"/>
        </w:rPr>
        <w:t xml:space="preserve"> iniciou com considerações da Sra. Mariza, que </w:t>
      </w:r>
      <w:r w:rsidR="00137D50">
        <w:rPr>
          <w:rFonts w:asciiTheme="minorHAnsi" w:hAnsiTheme="minorHAnsi"/>
          <w:sz w:val="22"/>
        </w:rPr>
        <w:t xml:space="preserve">ressaltou a importância de avaliar o potencial de arrecadação da cobrança por município em relação a parâmetros do município (habitantes ou economias, ou tarifa média), e não receitas ou despesas operacionais das empresas de saneamento. Sra. Wanda </w:t>
      </w:r>
      <w:r w:rsidR="00971BD8">
        <w:rPr>
          <w:rFonts w:asciiTheme="minorHAnsi" w:hAnsiTheme="minorHAnsi"/>
          <w:sz w:val="22"/>
        </w:rPr>
        <w:t>lembrou a</w:t>
      </w:r>
      <w:r w:rsidR="00137D50">
        <w:rPr>
          <w:rFonts w:asciiTheme="minorHAnsi" w:hAnsiTheme="minorHAnsi"/>
          <w:sz w:val="22"/>
        </w:rPr>
        <w:t xml:space="preserve"> questão da população flutuante; </w:t>
      </w:r>
      <w:r w:rsidR="00920F33">
        <w:rPr>
          <w:rFonts w:asciiTheme="minorHAnsi" w:hAnsiTheme="minorHAnsi"/>
          <w:sz w:val="22"/>
        </w:rPr>
        <w:t xml:space="preserve">Sr. </w:t>
      </w:r>
      <w:r w:rsidR="00882037">
        <w:rPr>
          <w:rFonts w:asciiTheme="minorHAnsi" w:hAnsiTheme="minorHAnsi"/>
          <w:sz w:val="22"/>
        </w:rPr>
        <w:t>Sérgio</w:t>
      </w:r>
      <w:r w:rsidR="00920F33">
        <w:rPr>
          <w:rFonts w:asciiTheme="minorHAnsi" w:hAnsiTheme="minorHAnsi"/>
          <w:sz w:val="22"/>
        </w:rPr>
        <w:t>, ao relatar</w:t>
      </w:r>
      <w:r w:rsidR="00882037">
        <w:rPr>
          <w:rFonts w:asciiTheme="minorHAnsi" w:hAnsiTheme="minorHAnsi"/>
          <w:sz w:val="22"/>
        </w:rPr>
        <w:t xml:space="preserve"> como foi o processo </w:t>
      </w:r>
      <w:r w:rsidR="00920F33">
        <w:rPr>
          <w:rFonts w:asciiTheme="minorHAnsi" w:hAnsiTheme="minorHAnsi"/>
          <w:sz w:val="22"/>
        </w:rPr>
        <w:t xml:space="preserve">no CBH-PCJ, informou que os dados foram obtidos no </w:t>
      </w:r>
      <w:r w:rsidR="00882037">
        <w:rPr>
          <w:rFonts w:asciiTheme="minorHAnsi" w:hAnsiTheme="minorHAnsi"/>
          <w:sz w:val="22"/>
        </w:rPr>
        <w:t>SNIS</w:t>
      </w:r>
      <w:r w:rsidR="00137D50">
        <w:rPr>
          <w:rFonts w:asciiTheme="minorHAnsi" w:hAnsiTheme="minorHAnsi"/>
          <w:sz w:val="22"/>
        </w:rPr>
        <w:t>; e</w:t>
      </w:r>
      <w:r w:rsidR="00920F33">
        <w:rPr>
          <w:rFonts w:asciiTheme="minorHAnsi" w:hAnsiTheme="minorHAnsi"/>
          <w:sz w:val="22"/>
        </w:rPr>
        <w:t xml:space="preserve"> Sr. Coronato lembrou que há variações de outros dados, como população, tarifa, que precisam ser considerados.</w:t>
      </w:r>
      <w:r w:rsidR="00137D50">
        <w:rPr>
          <w:rFonts w:asciiTheme="minorHAnsi" w:hAnsiTheme="minorHAnsi"/>
          <w:sz w:val="22"/>
        </w:rPr>
        <w:t xml:space="preserve"> </w:t>
      </w:r>
      <w:r w:rsidR="00920F33">
        <w:rPr>
          <w:rFonts w:asciiTheme="minorHAnsi" w:hAnsiTheme="minorHAnsi"/>
          <w:sz w:val="22"/>
        </w:rPr>
        <w:t xml:space="preserve">Sr. </w:t>
      </w:r>
      <w:r w:rsidR="00882037">
        <w:rPr>
          <w:rFonts w:asciiTheme="minorHAnsi" w:hAnsiTheme="minorHAnsi"/>
          <w:sz w:val="22"/>
        </w:rPr>
        <w:t xml:space="preserve">Piza </w:t>
      </w:r>
      <w:r w:rsidR="00920F33">
        <w:rPr>
          <w:rFonts w:asciiTheme="minorHAnsi" w:hAnsiTheme="minorHAnsi"/>
          <w:sz w:val="22"/>
        </w:rPr>
        <w:t>considera válido utilizar</w:t>
      </w:r>
      <w:r w:rsidR="00882037">
        <w:rPr>
          <w:rFonts w:asciiTheme="minorHAnsi" w:hAnsiTheme="minorHAnsi"/>
          <w:sz w:val="22"/>
        </w:rPr>
        <w:t xml:space="preserve"> </w:t>
      </w:r>
      <w:r w:rsidR="00920F33">
        <w:rPr>
          <w:rFonts w:asciiTheme="minorHAnsi" w:hAnsiTheme="minorHAnsi"/>
          <w:sz w:val="22"/>
        </w:rPr>
        <w:t>custos da cobrança em relação a total de habitantes, economias ou por m³, que há outras</w:t>
      </w:r>
      <w:r w:rsidR="00882037">
        <w:rPr>
          <w:rFonts w:asciiTheme="minorHAnsi" w:hAnsiTheme="minorHAnsi"/>
          <w:sz w:val="22"/>
        </w:rPr>
        <w:t xml:space="preserve"> variáveis</w:t>
      </w:r>
      <w:r w:rsidR="00920F33">
        <w:rPr>
          <w:rFonts w:asciiTheme="minorHAnsi" w:hAnsiTheme="minorHAnsi"/>
          <w:sz w:val="22"/>
        </w:rPr>
        <w:t xml:space="preserve"> que prejudicariam a comparação, como </w:t>
      </w:r>
      <w:r w:rsidR="00882037">
        <w:rPr>
          <w:rFonts w:asciiTheme="minorHAnsi" w:hAnsiTheme="minorHAnsi"/>
          <w:sz w:val="22"/>
        </w:rPr>
        <w:t xml:space="preserve">empresas </w:t>
      </w:r>
      <w:r w:rsidR="00B84429">
        <w:rPr>
          <w:rFonts w:asciiTheme="minorHAnsi" w:hAnsiTheme="minorHAnsi"/>
          <w:sz w:val="22"/>
        </w:rPr>
        <w:t>com</w:t>
      </w:r>
      <w:r w:rsidR="00882037">
        <w:rPr>
          <w:rFonts w:asciiTheme="minorHAnsi" w:hAnsiTheme="minorHAnsi"/>
          <w:sz w:val="22"/>
        </w:rPr>
        <w:t xml:space="preserve"> subsídios </w:t>
      </w:r>
      <w:r w:rsidR="00920F33">
        <w:rPr>
          <w:rFonts w:asciiTheme="minorHAnsi" w:hAnsiTheme="minorHAnsi"/>
          <w:sz w:val="22"/>
        </w:rPr>
        <w:t xml:space="preserve">ou </w:t>
      </w:r>
      <w:r w:rsidR="00882037">
        <w:rPr>
          <w:rFonts w:asciiTheme="minorHAnsi" w:hAnsiTheme="minorHAnsi"/>
          <w:sz w:val="22"/>
        </w:rPr>
        <w:t>diferenças operacionais</w:t>
      </w:r>
      <w:r w:rsidR="00B84429">
        <w:rPr>
          <w:rFonts w:asciiTheme="minorHAnsi" w:hAnsiTheme="minorHAnsi"/>
          <w:sz w:val="22"/>
        </w:rPr>
        <w:t>, lembrando que cerca de</w:t>
      </w:r>
      <w:r w:rsidR="00882037">
        <w:rPr>
          <w:rFonts w:asciiTheme="minorHAnsi" w:hAnsiTheme="minorHAnsi"/>
          <w:sz w:val="22"/>
        </w:rPr>
        <w:t xml:space="preserve"> 70% dos municípios subsidiam </w:t>
      </w:r>
      <w:r w:rsidR="00B84429">
        <w:rPr>
          <w:rFonts w:asciiTheme="minorHAnsi" w:hAnsiTheme="minorHAnsi"/>
          <w:sz w:val="22"/>
        </w:rPr>
        <w:t xml:space="preserve">a </w:t>
      </w:r>
      <w:r w:rsidR="00882037">
        <w:rPr>
          <w:rFonts w:asciiTheme="minorHAnsi" w:hAnsiTheme="minorHAnsi"/>
          <w:sz w:val="22"/>
        </w:rPr>
        <w:t xml:space="preserve">tarifa. </w:t>
      </w:r>
      <w:r w:rsidR="00B84429">
        <w:rPr>
          <w:rFonts w:asciiTheme="minorHAnsi" w:hAnsiTheme="minorHAnsi"/>
          <w:sz w:val="22"/>
        </w:rPr>
        <w:t xml:space="preserve">Ficou então definido </w:t>
      </w:r>
      <w:r w:rsidR="00882037">
        <w:rPr>
          <w:rFonts w:asciiTheme="minorHAnsi" w:hAnsiTheme="minorHAnsi"/>
          <w:sz w:val="22"/>
        </w:rPr>
        <w:t xml:space="preserve">que </w:t>
      </w:r>
      <w:r w:rsidR="00B84429">
        <w:rPr>
          <w:rFonts w:asciiTheme="minorHAnsi" w:hAnsiTheme="minorHAnsi"/>
          <w:sz w:val="22"/>
        </w:rPr>
        <w:t>deverá ser estimado</w:t>
      </w:r>
      <w:r w:rsidR="00882037">
        <w:rPr>
          <w:rFonts w:asciiTheme="minorHAnsi" w:hAnsiTheme="minorHAnsi"/>
          <w:sz w:val="22"/>
        </w:rPr>
        <w:t xml:space="preserve"> o </w:t>
      </w:r>
      <w:r w:rsidR="00B84429">
        <w:rPr>
          <w:rFonts w:asciiTheme="minorHAnsi" w:hAnsiTheme="minorHAnsi"/>
          <w:sz w:val="22"/>
        </w:rPr>
        <w:t xml:space="preserve">impacto do novo </w:t>
      </w:r>
      <w:r w:rsidR="00882037">
        <w:rPr>
          <w:rFonts w:asciiTheme="minorHAnsi" w:hAnsiTheme="minorHAnsi"/>
          <w:sz w:val="22"/>
        </w:rPr>
        <w:t>custo d</w:t>
      </w:r>
      <w:r w:rsidR="00B84429">
        <w:rPr>
          <w:rFonts w:asciiTheme="minorHAnsi" w:hAnsiTheme="minorHAnsi"/>
          <w:sz w:val="22"/>
        </w:rPr>
        <w:t>a cobrança e</w:t>
      </w:r>
      <w:r w:rsidR="00882037">
        <w:rPr>
          <w:rFonts w:asciiTheme="minorHAnsi" w:hAnsiTheme="minorHAnsi"/>
          <w:sz w:val="22"/>
        </w:rPr>
        <w:t>m função dos valores</w:t>
      </w:r>
      <w:r w:rsidR="00F85ABC">
        <w:rPr>
          <w:rFonts w:asciiTheme="minorHAnsi" w:hAnsiTheme="minorHAnsi"/>
          <w:sz w:val="22"/>
        </w:rPr>
        <w:t xml:space="preserve"> de população ou </w:t>
      </w:r>
      <w:r w:rsidR="00920F33">
        <w:rPr>
          <w:rFonts w:asciiTheme="minorHAnsi" w:hAnsiTheme="minorHAnsi"/>
          <w:sz w:val="22"/>
        </w:rPr>
        <w:t>número</w:t>
      </w:r>
      <w:r w:rsidR="00F85ABC">
        <w:rPr>
          <w:rFonts w:asciiTheme="minorHAnsi" w:hAnsiTheme="minorHAnsi"/>
          <w:sz w:val="22"/>
        </w:rPr>
        <w:t xml:space="preserve"> de economias, </w:t>
      </w:r>
      <w:r w:rsidR="00B84429">
        <w:rPr>
          <w:rFonts w:asciiTheme="minorHAnsi" w:hAnsiTheme="minorHAnsi"/>
          <w:sz w:val="22"/>
        </w:rPr>
        <w:t>extraídos do SEADE,</w:t>
      </w:r>
      <w:r w:rsidR="00F85ABC">
        <w:rPr>
          <w:rFonts w:asciiTheme="minorHAnsi" w:hAnsiTheme="minorHAnsi"/>
          <w:sz w:val="22"/>
        </w:rPr>
        <w:t xml:space="preserve"> IBGE ou SNIS.</w:t>
      </w:r>
    </w:p>
    <w:p w:rsidR="00CE30A2" w:rsidRDefault="00B84429" w:rsidP="00C44926">
      <w:p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 coordenadora </w:t>
      </w:r>
      <w:r w:rsidR="00670831">
        <w:rPr>
          <w:rFonts w:asciiTheme="minorHAnsi" w:hAnsiTheme="minorHAnsi"/>
          <w:sz w:val="22"/>
        </w:rPr>
        <w:t>informou que recebeu o parecer da Consultoria Jurídica da SSRH sobre</w:t>
      </w:r>
      <w:r w:rsidR="00CF682B">
        <w:rPr>
          <w:rFonts w:asciiTheme="minorHAnsi" w:hAnsiTheme="minorHAnsi"/>
          <w:sz w:val="22"/>
        </w:rPr>
        <w:t xml:space="preserve"> a consulta feita pela CRHi, por solicitação deste GT, referente</w:t>
      </w:r>
      <w:r w:rsidR="00670831">
        <w:rPr>
          <w:rFonts w:asciiTheme="minorHAnsi" w:hAnsiTheme="minorHAnsi"/>
          <w:sz w:val="22"/>
        </w:rPr>
        <w:t xml:space="preserve"> à possibilidade de </w:t>
      </w:r>
      <w:r w:rsidR="00CF682B">
        <w:rPr>
          <w:rFonts w:asciiTheme="minorHAnsi" w:hAnsiTheme="minorHAnsi"/>
          <w:sz w:val="22"/>
        </w:rPr>
        <w:t xml:space="preserve">aplicação </w:t>
      </w:r>
      <w:r w:rsidR="00670831">
        <w:rPr>
          <w:rFonts w:asciiTheme="minorHAnsi" w:hAnsiTheme="minorHAnsi"/>
          <w:sz w:val="22"/>
        </w:rPr>
        <w:t xml:space="preserve">de </w:t>
      </w:r>
      <w:r w:rsidR="00670831" w:rsidRPr="00695A72">
        <w:rPr>
          <w:rFonts w:asciiTheme="minorHAnsi" w:hAnsiTheme="minorHAnsi"/>
          <w:b/>
          <w:sz w:val="22"/>
        </w:rPr>
        <w:t>correção monetária automática anual nos valores de cobrança</w:t>
      </w:r>
      <w:r w:rsidR="00670831">
        <w:rPr>
          <w:rFonts w:asciiTheme="minorHAnsi" w:hAnsiTheme="minorHAnsi"/>
          <w:sz w:val="22"/>
        </w:rPr>
        <w:t xml:space="preserve"> </w:t>
      </w:r>
      <w:r w:rsidR="00670831" w:rsidRPr="008A02E4">
        <w:rPr>
          <w:rFonts w:asciiTheme="minorHAnsi" w:hAnsiTheme="minorHAnsi"/>
          <w:sz w:val="22"/>
        </w:rPr>
        <w:t>pelo uso de recursos hídricos</w:t>
      </w:r>
      <w:r w:rsidR="00CE30A2" w:rsidRPr="008A02E4">
        <w:rPr>
          <w:rFonts w:asciiTheme="minorHAnsi" w:hAnsiTheme="minorHAnsi"/>
          <w:sz w:val="22"/>
        </w:rPr>
        <w:t>, que será posteriormente encaminhado aos presentes</w:t>
      </w:r>
      <w:r w:rsidR="00670831" w:rsidRPr="008A02E4">
        <w:rPr>
          <w:rFonts w:asciiTheme="minorHAnsi" w:hAnsiTheme="minorHAnsi"/>
          <w:sz w:val="22"/>
        </w:rPr>
        <w:t xml:space="preserve">. </w:t>
      </w:r>
      <w:r w:rsidR="00CE30A2" w:rsidRPr="008A02E4">
        <w:rPr>
          <w:rFonts w:asciiTheme="minorHAnsi" w:hAnsiTheme="minorHAnsi"/>
          <w:sz w:val="22"/>
        </w:rPr>
        <w:t>Ao apresentar</w:t>
      </w:r>
      <w:r w:rsidR="00CE30A2">
        <w:rPr>
          <w:rFonts w:asciiTheme="minorHAnsi" w:hAnsiTheme="minorHAnsi"/>
          <w:sz w:val="22"/>
        </w:rPr>
        <w:t xml:space="preserve"> um resumo deste material, destacou que </w:t>
      </w:r>
      <w:r w:rsidR="00CF682B">
        <w:rPr>
          <w:rFonts w:asciiTheme="minorHAnsi" w:hAnsiTheme="minorHAnsi"/>
          <w:sz w:val="22"/>
        </w:rPr>
        <w:t>o parecer concluiu que “</w:t>
      </w:r>
      <w:r w:rsidR="00CE30A2">
        <w:rPr>
          <w:rFonts w:asciiTheme="minorHAnsi" w:hAnsiTheme="minorHAnsi"/>
          <w:sz w:val="22"/>
        </w:rPr>
        <w:t>a</w:t>
      </w:r>
      <w:r w:rsidR="00CF682B">
        <w:rPr>
          <w:rFonts w:asciiTheme="minorHAnsi" w:hAnsiTheme="minorHAnsi"/>
          <w:sz w:val="22"/>
        </w:rPr>
        <w:t xml:space="preserve"> disposição de</w:t>
      </w:r>
      <w:r w:rsidR="00CE30A2">
        <w:rPr>
          <w:rFonts w:asciiTheme="minorHAnsi" w:hAnsiTheme="minorHAnsi"/>
          <w:sz w:val="22"/>
        </w:rPr>
        <w:t xml:space="preserve"> correção monetária automática</w:t>
      </w:r>
      <w:r w:rsidR="004B130A">
        <w:rPr>
          <w:rFonts w:asciiTheme="minorHAnsi" w:hAnsiTheme="minorHAnsi"/>
          <w:sz w:val="22"/>
        </w:rPr>
        <w:t xml:space="preserve"> </w:t>
      </w:r>
      <w:r w:rsidR="00CF682B">
        <w:rPr>
          <w:rFonts w:asciiTheme="minorHAnsi" w:hAnsiTheme="minorHAnsi"/>
          <w:sz w:val="22"/>
        </w:rPr>
        <w:t>sobre os valores da cobrança</w:t>
      </w:r>
      <w:r w:rsidR="005C19AB">
        <w:rPr>
          <w:rFonts w:asciiTheme="minorHAnsi" w:hAnsiTheme="minorHAnsi"/>
          <w:sz w:val="22"/>
        </w:rPr>
        <w:t>, desprovida de análise ou justificativa,</w:t>
      </w:r>
      <w:r w:rsidR="00CE30A2">
        <w:rPr>
          <w:rFonts w:asciiTheme="minorHAnsi" w:hAnsiTheme="minorHAnsi"/>
          <w:sz w:val="22"/>
        </w:rPr>
        <w:t xml:space="preserve"> contraria os parâmetros legais que devem ser observados</w:t>
      </w:r>
      <w:r w:rsidR="004B130A">
        <w:rPr>
          <w:rFonts w:asciiTheme="minorHAnsi" w:hAnsiTheme="minorHAnsi"/>
          <w:sz w:val="22"/>
        </w:rPr>
        <w:t xml:space="preserve">”, e que “a desvalorização da moeda poderá ser mencionada como uma das justificativas para revisão nos estudos financeiros e técnicos”. Sra. Priscila Rocha questionou sobre o impacto na sociedade quanto à questão de recursos acumulados no Fundo, sem aplicação, e </w:t>
      </w:r>
      <w:r w:rsidR="005C19AB">
        <w:rPr>
          <w:rFonts w:asciiTheme="minorHAnsi" w:hAnsiTheme="minorHAnsi"/>
          <w:sz w:val="22"/>
        </w:rPr>
        <w:t xml:space="preserve">que </w:t>
      </w:r>
      <w:r w:rsidR="004B130A">
        <w:rPr>
          <w:rFonts w:asciiTheme="minorHAnsi" w:hAnsiTheme="minorHAnsi"/>
          <w:sz w:val="22"/>
        </w:rPr>
        <w:t>os usuários paga</w:t>
      </w:r>
      <w:r w:rsidR="005C19AB">
        <w:rPr>
          <w:rFonts w:asciiTheme="minorHAnsi" w:hAnsiTheme="minorHAnsi"/>
          <w:sz w:val="22"/>
        </w:rPr>
        <w:t>m</w:t>
      </w:r>
      <w:r w:rsidR="004B130A">
        <w:rPr>
          <w:rFonts w:asciiTheme="minorHAnsi" w:hAnsiTheme="minorHAnsi"/>
          <w:sz w:val="22"/>
        </w:rPr>
        <w:t xml:space="preserve"> por esse ônus. </w:t>
      </w:r>
    </w:p>
    <w:p w:rsidR="00670831" w:rsidRDefault="003B7BF7" w:rsidP="00C44926">
      <w:p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 seguir, a </w:t>
      </w:r>
      <w:r w:rsidR="004B130A">
        <w:rPr>
          <w:rFonts w:asciiTheme="minorHAnsi" w:hAnsiTheme="minorHAnsi"/>
          <w:sz w:val="22"/>
        </w:rPr>
        <w:t xml:space="preserve">Sra. Ana Lucia apresentou a </w:t>
      </w:r>
      <w:r w:rsidR="004B130A" w:rsidRPr="005F0E45">
        <w:rPr>
          <w:rFonts w:asciiTheme="minorHAnsi" w:hAnsiTheme="minorHAnsi"/>
          <w:b/>
          <w:sz w:val="22"/>
        </w:rPr>
        <w:t>lista dos assuntos</w:t>
      </w:r>
      <w:r w:rsidR="004B130A">
        <w:rPr>
          <w:rFonts w:asciiTheme="minorHAnsi" w:hAnsiTheme="minorHAnsi"/>
          <w:sz w:val="22"/>
        </w:rPr>
        <w:t xml:space="preserve"> que deveriam ser discutidos</w:t>
      </w:r>
      <w:r>
        <w:rPr>
          <w:rFonts w:asciiTheme="minorHAnsi" w:hAnsiTheme="minorHAnsi"/>
          <w:sz w:val="22"/>
        </w:rPr>
        <w:t xml:space="preserve"> pelo GT</w:t>
      </w:r>
      <w:r w:rsidR="004B130A">
        <w:rPr>
          <w:rFonts w:asciiTheme="minorHAnsi" w:hAnsiTheme="minorHAnsi"/>
          <w:sz w:val="22"/>
        </w:rPr>
        <w:t xml:space="preserve"> e a situação em que se encontram</w:t>
      </w:r>
      <w:r w:rsidR="00695A72">
        <w:rPr>
          <w:rFonts w:asciiTheme="minorHAnsi" w:hAnsiTheme="minorHAnsi"/>
          <w:sz w:val="22"/>
        </w:rPr>
        <w:t>:</w:t>
      </w:r>
    </w:p>
    <w:p w:rsidR="00695A72" w:rsidRPr="00695A72" w:rsidRDefault="00695A72" w:rsidP="00695A72">
      <w:pPr>
        <w:spacing w:line="276" w:lineRule="auto"/>
        <w:jc w:val="both"/>
        <w:rPr>
          <w:rFonts w:asciiTheme="minorHAnsi" w:hAnsiTheme="minorHAnsi"/>
          <w:sz w:val="22"/>
        </w:rPr>
      </w:pPr>
      <w:r w:rsidRPr="00695A72">
        <w:rPr>
          <w:rFonts w:asciiTheme="minorHAnsi" w:hAnsiTheme="minorHAnsi"/>
          <w:sz w:val="22"/>
        </w:rPr>
        <w:t>1 - Tabela de coeficientes ponderadores</w:t>
      </w:r>
      <w:r>
        <w:rPr>
          <w:rFonts w:asciiTheme="minorHAnsi" w:hAnsiTheme="minorHAnsi"/>
          <w:sz w:val="22"/>
        </w:rPr>
        <w:t xml:space="preserve"> – concluída na reunião passada</w:t>
      </w:r>
    </w:p>
    <w:p w:rsidR="00695A72" w:rsidRPr="00695A72" w:rsidRDefault="00695A72" w:rsidP="00695A72">
      <w:pPr>
        <w:spacing w:line="276" w:lineRule="auto"/>
        <w:jc w:val="both"/>
        <w:rPr>
          <w:rFonts w:asciiTheme="minorHAnsi" w:hAnsiTheme="minorHAnsi"/>
          <w:sz w:val="22"/>
        </w:rPr>
      </w:pPr>
      <w:r w:rsidRPr="00695A72">
        <w:rPr>
          <w:rFonts w:asciiTheme="minorHAnsi" w:hAnsiTheme="minorHAnsi"/>
          <w:sz w:val="22"/>
        </w:rPr>
        <w:t>2 - Questões interbacias</w:t>
      </w:r>
      <w:r>
        <w:rPr>
          <w:rFonts w:asciiTheme="minorHAnsi" w:hAnsiTheme="minorHAnsi"/>
          <w:sz w:val="22"/>
        </w:rPr>
        <w:t xml:space="preserve"> – definida numa das primeiras reuniões</w:t>
      </w:r>
    </w:p>
    <w:p w:rsidR="00695A72" w:rsidRPr="00695A72" w:rsidRDefault="00695A72" w:rsidP="00695A72">
      <w:pPr>
        <w:spacing w:line="276" w:lineRule="auto"/>
        <w:jc w:val="both"/>
        <w:rPr>
          <w:rFonts w:asciiTheme="minorHAnsi" w:hAnsiTheme="minorHAnsi"/>
          <w:sz w:val="22"/>
        </w:rPr>
      </w:pPr>
      <w:r w:rsidRPr="00695A72">
        <w:rPr>
          <w:rFonts w:asciiTheme="minorHAnsi" w:hAnsiTheme="minorHAnsi"/>
          <w:sz w:val="22"/>
        </w:rPr>
        <w:t>3 - Outros parâmetros para lançamento além da DBO</w:t>
      </w:r>
      <w:r>
        <w:rPr>
          <w:rFonts w:asciiTheme="minorHAnsi" w:hAnsiTheme="minorHAnsi"/>
          <w:sz w:val="22"/>
        </w:rPr>
        <w:t xml:space="preserve"> – definido que não deverão ser usados</w:t>
      </w:r>
    </w:p>
    <w:p w:rsidR="00695A72" w:rsidRPr="00695A72" w:rsidRDefault="00695A72" w:rsidP="00695A72">
      <w:pPr>
        <w:spacing w:line="276" w:lineRule="auto"/>
        <w:jc w:val="both"/>
        <w:rPr>
          <w:rFonts w:asciiTheme="minorHAnsi" w:hAnsiTheme="minorHAnsi"/>
          <w:sz w:val="22"/>
        </w:rPr>
      </w:pPr>
      <w:r w:rsidRPr="00695A72">
        <w:rPr>
          <w:rFonts w:asciiTheme="minorHAnsi" w:hAnsiTheme="minorHAnsi"/>
          <w:sz w:val="22"/>
        </w:rPr>
        <w:t>4 - Limite para valor do PUF de consumo</w:t>
      </w:r>
      <w:r>
        <w:rPr>
          <w:rFonts w:asciiTheme="minorHAnsi" w:hAnsiTheme="minorHAnsi"/>
          <w:sz w:val="22"/>
        </w:rPr>
        <w:t xml:space="preserve"> – já definido</w:t>
      </w:r>
    </w:p>
    <w:p w:rsidR="00695A72" w:rsidRPr="00695A72" w:rsidRDefault="00695A72" w:rsidP="00695A72">
      <w:pPr>
        <w:spacing w:line="276" w:lineRule="auto"/>
        <w:jc w:val="both"/>
        <w:rPr>
          <w:rFonts w:asciiTheme="minorHAnsi" w:hAnsiTheme="minorHAnsi"/>
          <w:sz w:val="22"/>
        </w:rPr>
      </w:pPr>
      <w:r w:rsidRPr="00695A72">
        <w:rPr>
          <w:rFonts w:asciiTheme="minorHAnsi" w:hAnsiTheme="minorHAnsi"/>
          <w:sz w:val="22"/>
        </w:rPr>
        <w:t>5 - Atualização do cadastro de usuários</w:t>
      </w:r>
      <w:r>
        <w:rPr>
          <w:rFonts w:asciiTheme="minorHAnsi" w:hAnsiTheme="minorHAnsi"/>
          <w:sz w:val="22"/>
        </w:rPr>
        <w:t xml:space="preserve"> – já definido</w:t>
      </w:r>
    </w:p>
    <w:p w:rsidR="00695A72" w:rsidRPr="00695A72" w:rsidRDefault="00695A72" w:rsidP="00695A72">
      <w:pPr>
        <w:spacing w:line="276" w:lineRule="auto"/>
        <w:jc w:val="both"/>
        <w:rPr>
          <w:rFonts w:asciiTheme="minorHAnsi" w:hAnsiTheme="minorHAnsi"/>
          <w:sz w:val="22"/>
        </w:rPr>
      </w:pPr>
      <w:r w:rsidRPr="00695A72">
        <w:rPr>
          <w:rFonts w:asciiTheme="minorHAnsi" w:hAnsiTheme="minorHAnsi"/>
          <w:sz w:val="22"/>
        </w:rPr>
        <w:t>6 - Etapas do processo de revisão da cobrança</w:t>
      </w:r>
      <w:r>
        <w:rPr>
          <w:rFonts w:asciiTheme="minorHAnsi" w:hAnsiTheme="minorHAnsi"/>
          <w:sz w:val="22"/>
        </w:rPr>
        <w:t xml:space="preserve"> – já definido</w:t>
      </w:r>
    </w:p>
    <w:p w:rsidR="00695A72" w:rsidRPr="00695A72" w:rsidRDefault="00695A72" w:rsidP="00695A72">
      <w:pPr>
        <w:spacing w:line="276" w:lineRule="auto"/>
        <w:jc w:val="both"/>
        <w:rPr>
          <w:rFonts w:asciiTheme="minorHAnsi" w:hAnsiTheme="minorHAnsi"/>
          <w:sz w:val="22"/>
        </w:rPr>
      </w:pPr>
      <w:r w:rsidRPr="00695A72">
        <w:rPr>
          <w:rFonts w:asciiTheme="minorHAnsi" w:hAnsiTheme="minorHAnsi"/>
          <w:sz w:val="22"/>
        </w:rPr>
        <w:t>7 - Retroatividade e progressividade</w:t>
      </w:r>
      <w:r>
        <w:rPr>
          <w:rFonts w:asciiTheme="minorHAnsi" w:hAnsiTheme="minorHAnsi"/>
          <w:sz w:val="22"/>
        </w:rPr>
        <w:t xml:space="preserve"> – já definido</w:t>
      </w:r>
    </w:p>
    <w:p w:rsidR="00695A72" w:rsidRPr="00695A72" w:rsidRDefault="00695A72" w:rsidP="00695A72">
      <w:pPr>
        <w:spacing w:line="276" w:lineRule="auto"/>
        <w:jc w:val="both"/>
        <w:rPr>
          <w:rFonts w:asciiTheme="minorHAnsi" w:hAnsiTheme="minorHAnsi"/>
          <w:sz w:val="22"/>
        </w:rPr>
      </w:pPr>
      <w:r w:rsidRPr="00695A72">
        <w:rPr>
          <w:rFonts w:asciiTheme="minorHAnsi" w:hAnsiTheme="minorHAnsi"/>
          <w:sz w:val="22"/>
        </w:rPr>
        <w:t>8 - Indicadores dos resultados obtidos</w:t>
      </w:r>
      <w:r>
        <w:rPr>
          <w:rFonts w:asciiTheme="minorHAnsi" w:hAnsiTheme="minorHAnsi"/>
          <w:sz w:val="22"/>
        </w:rPr>
        <w:t xml:space="preserve"> – já definido</w:t>
      </w:r>
    </w:p>
    <w:p w:rsidR="00695A72" w:rsidRPr="00695A72" w:rsidRDefault="00695A72" w:rsidP="00695A72">
      <w:pPr>
        <w:spacing w:line="276" w:lineRule="auto"/>
        <w:jc w:val="both"/>
        <w:rPr>
          <w:rFonts w:asciiTheme="minorHAnsi" w:hAnsiTheme="minorHAnsi"/>
          <w:sz w:val="22"/>
        </w:rPr>
      </w:pPr>
      <w:r w:rsidRPr="00695A72">
        <w:rPr>
          <w:rFonts w:asciiTheme="minorHAnsi" w:hAnsiTheme="minorHAnsi"/>
          <w:sz w:val="22"/>
        </w:rPr>
        <w:t>9 - Impacto da alteração da cobrança para os usuários</w:t>
      </w:r>
      <w:r>
        <w:rPr>
          <w:rFonts w:asciiTheme="minorHAnsi" w:hAnsiTheme="minorHAnsi"/>
          <w:sz w:val="22"/>
        </w:rPr>
        <w:t xml:space="preserve"> – finalizado hoje</w:t>
      </w:r>
    </w:p>
    <w:p w:rsidR="00695A72" w:rsidRPr="00695A72" w:rsidRDefault="00695A72" w:rsidP="00695A72">
      <w:pPr>
        <w:spacing w:line="276" w:lineRule="auto"/>
        <w:jc w:val="both"/>
        <w:rPr>
          <w:rFonts w:asciiTheme="minorHAnsi" w:hAnsiTheme="minorHAnsi"/>
          <w:sz w:val="22"/>
        </w:rPr>
      </w:pPr>
      <w:r w:rsidRPr="00695A72">
        <w:rPr>
          <w:rFonts w:asciiTheme="minorHAnsi" w:hAnsiTheme="minorHAnsi"/>
          <w:sz w:val="22"/>
        </w:rPr>
        <w:t>10 - Conteúdo mínimo a ser apresentado no Estudo de Fundamentação</w:t>
      </w:r>
      <w:r>
        <w:rPr>
          <w:rFonts w:asciiTheme="minorHAnsi" w:hAnsiTheme="minorHAnsi"/>
          <w:sz w:val="22"/>
        </w:rPr>
        <w:t xml:space="preserve"> – lista finalizada</w:t>
      </w:r>
    </w:p>
    <w:p w:rsidR="00695A72" w:rsidRPr="00695A72" w:rsidRDefault="00695A72" w:rsidP="00695A72">
      <w:pPr>
        <w:spacing w:line="276" w:lineRule="auto"/>
        <w:jc w:val="both"/>
        <w:rPr>
          <w:rFonts w:asciiTheme="minorHAnsi" w:hAnsiTheme="minorHAnsi"/>
          <w:sz w:val="22"/>
        </w:rPr>
      </w:pPr>
      <w:r w:rsidRPr="00695A72">
        <w:rPr>
          <w:rFonts w:asciiTheme="minorHAnsi" w:hAnsiTheme="minorHAnsi"/>
          <w:sz w:val="22"/>
        </w:rPr>
        <w:t>11 - Aplicação total dos recursos de acordo com o plano de bacia</w:t>
      </w:r>
      <w:r>
        <w:rPr>
          <w:rFonts w:asciiTheme="minorHAnsi" w:hAnsiTheme="minorHAnsi"/>
          <w:sz w:val="22"/>
        </w:rPr>
        <w:t xml:space="preserve"> – já definido</w:t>
      </w:r>
    </w:p>
    <w:p w:rsidR="00695A72" w:rsidRPr="00695A72" w:rsidRDefault="00695A72" w:rsidP="00695A72">
      <w:pPr>
        <w:spacing w:line="276" w:lineRule="auto"/>
        <w:jc w:val="both"/>
        <w:rPr>
          <w:rFonts w:asciiTheme="minorHAnsi" w:hAnsiTheme="minorHAnsi"/>
          <w:sz w:val="22"/>
        </w:rPr>
      </w:pPr>
      <w:r w:rsidRPr="00695A72">
        <w:rPr>
          <w:rFonts w:asciiTheme="minorHAnsi" w:hAnsiTheme="minorHAnsi"/>
          <w:sz w:val="22"/>
        </w:rPr>
        <w:lastRenderedPageBreak/>
        <w:t>12 - Fixação de novos valores em função da variação do valor da moeda</w:t>
      </w:r>
      <w:r>
        <w:rPr>
          <w:rFonts w:asciiTheme="minorHAnsi" w:hAnsiTheme="minorHAnsi"/>
          <w:sz w:val="22"/>
        </w:rPr>
        <w:t xml:space="preserve"> – respondido hoje. </w:t>
      </w:r>
    </w:p>
    <w:p w:rsidR="002D0684" w:rsidRDefault="00695A72" w:rsidP="00C44926">
      <w:p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Mostrou então que o material necessário para escrever a deliberação já está definido</w:t>
      </w:r>
      <w:r w:rsidR="005F0E45">
        <w:rPr>
          <w:rFonts w:asciiTheme="minorHAnsi" w:hAnsiTheme="minorHAnsi"/>
          <w:sz w:val="22"/>
        </w:rPr>
        <w:t>, e apresentou o</w:t>
      </w:r>
      <w:r w:rsidR="00BC6BC4">
        <w:rPr>
          <w:rFonts w:asciiTheme="minorHAnsi" w:hAnsiTheme="minorHAnsi"/>
          <w:sz w:val="22"/>
        </w:rPr>
        <w:t xml:space="preserve"> </w:t>
      </w:r>
      <w:r w:rsidR="00BC6BC4" w:rsidRPr="005F0E45">
        <w:rPr>
          <w:rFonts w:asciiTheme="minorHAnsi" w:hAnsiTheme="minorHAnsi"/>
          <w:b/>
          <w:sz w:val="22"/>
        </w:rPr>
        <w:t>Calendário das atividades</w:t>
      </w:r>
      <w:r w:rsidR="00BC6BC4">
        <w:rPr>
          <w:rFonts w:asciiTheme="minorHAnsi" w:hAnsiTheme="minorHAnsi"/>
          <w:sz w:val="22"/>
        </w:rPr>
        <w:t>, explicando cada etapa já finalizada.</w:t>
      </w:r>
      <w:r w:rsidR="002D0684">
        <w:rPr>
          <w:rFonts w:asciiTheme="minorHAnsi" w:hAnsiTheme="minorHAnsi"/>
          <w:sz w:val="22"/>
        </w:rPr>
        <w:t xml:space="preserve"> Pelo calendário inicial, haveria </w:t>
      </w:r>
      <w:r w:rsidR="000B6EA4">
        <w:rPr>
          <w:rFonts w:asciiTheme="minorHAnsi" w:hAnsiTheme="minorHAnsi"/>
          <w:sz w:val="22"/>
        </w:rPr>
        <w:t xml:space="preserve">uma </w:t>
      </w:r>
      <w:r w:rsidR="002D0684">
        <w:rPr>
          <w:rFonts w:asciiTheme="minorHAnsi" w:hAnsiTheme="minorHAnsi"/>
          <w:sz w:val="22"/>
        </w:rPr>
        <w:t>consulta aos órgãos gestores,</w:t>
      </w:r>
      <w:r w:rsidR="001654AD">
        <w:rPr>
          <w:rFonts w:asciiTheme="minorHAnsi" w:hAnsiTheme="minorHAnsi"/>
          <w:sz w:val="22"/>
        </w:rPr>
        <w:t xml:space="preserve"> relativa à inserção de novos coeficientes ponderadores,</w:t>
      </w:r>
      <w:r w:rsidR="002D0684">
        <w:rPr>
          <w:rFonts w:asciiTheme="minorHAnsi" w:hAnsiTheme="minorHAnsi"/>
          <w:sz w:val="22"/>
        </w:rPr>
        <w:t xml:space="preserve"> </w:t>
      </w:r>
      <w:r w:rsidR="00166660">
        <w:rPr>
          <w:rFonts w:asciiTheme="minorHAnsi" w:hAnsiTheme="minorHAnsi"/>
          <w:sz w:val="22"/>
        </w:rPr>
        <w:t>a qual foi substituída por</w:t>
      </w:r>
      <w:r w:rsidR="002D0684">
        <w:rPr>
          <w:rFonts w:asciiTheme="minorHAnsi" w:hAnsiTheme="minorHAnsi"/>
          <w:sz w:val="22"/>
        </w:rPr>
        <w:t xml:space="preserve"> </w:t>
      </w:r>
      <w:r w:rsidR="004B3D7B">
        <w:rPr>
          <w:rFonts w:asciiTheme="minorHAnsi" w:hAnsiTheme="minorHAnsi"/>
          <w:sz w:val="22"/>
        </w:rPr>
        <w:t>novo</w:t>
      </w:r>
      <w:r w:rsidR="00166660">
        <w:rPr>
          <w:rFonts w:asciiTheme="minorHAnsi" w:hAnsiTheme="minorHAnsi"/>
          <w:sz w:val="22"/>
        </w:rPr>
        <w:t xml:space="preserve">s </w:t>
      </w:r>
      <w:r w:rsidR="004B3D7B">
        <w:rPr>
          <w:rFonts w:asciiTheme="minorHAnsi" w:hAnsiTheme="minorHAnsi"/>
          <w:sz w:val="22"/>
        </w:rPr>
        <w:t>tópicos</w:t>
      </w:r>
      <w:r w:rsidR="00166660">
        <w:rPr>
          <w:rFonts w:asciiTheme="minorHAnsi" w:hAnsiTheme="minorHAnsi"/>
          <w:sz w:val="22"/>
        </w:rPr>
        <w:t xml:space="preserve"> de discussão no Fórum, </w:t>
      </w:r>
      <w:r w:rsidR="004B3D7B">
        <w:rPr>
          <w:rFonts w:asciiTheme="minorHAnsi" w:hAnsiTheme="minorHAnsi"/>
          <w:sz w:val="22"/>
        </w:rPr>
        <w:t>uma vez entendido</w:t>
      </w:r>
      <w:r w:rsidR="002D0684">
        <w:rPr>
          <w:rFonts w:asciiTheme="minorHAnsi" w:hAnsiTheme="minorHAnsi"/>
          <w:sz w:val="22"/>
        </w:rPr>
        <w:t xml:space="preserve"> que os especialistas </w:t>
      </w:r>
      <w:r w:rsidR="004B3D7B">
        <w:rPr>
          <w:rFonts w:asciiTheme="minorHAnsi" w:hAnsiTheme="minorHAnsi"/>
          <w:sz w:val="22"/>
        </w:rPr>
        <w:t>no</w:t>
      </w:r>
      <w:r w:rsidR="002D0684">
        <w:rPr>
          <w:rFonts w:asciiTheme="minorHAnsi" w:hAnsiTheme="minorHAnsi"/>
          <w:sz w:val="22"/>
        </w:rPr>
        <w:t xml:space="preserve"> assunto encontram-se </w:t>
      </w:r>
      <w:r w:rsidR="000B6EA4">
        <w:rPr>
          <w:rFonts w:asciiTheme="minorHAnsi" w:hAnsiTheme="minorHAnsi"/>
          <w:sz w:val="22"/>
        </w:rPr>
        <w:t>no próprio GT</w:t>
      </w:r>
      <w:r w:rsidR="002D0684">
        <w:rPr>
          <w:rFonts w:asciiTheme="minorHAnsi" w:hAnsiTheme="minorHAnsi"/>
          <w:sz w:val="22"/>
        </w:rPr>
        <w:t xml:space="preserve">. </w:t>
      </w:r>
      <w:r w:rsidR="00604E69">
        <w:rPr>
          <w:rFonts w:asciiTheme="minorHAnsi" w:hAnsiTheme="minorHAnsi"/>
          <w:sz w:val="22"/>
        </w:rPr>
        <w:t>A</w:t>
      </w:r>
      <w:r w:rsidR="002D0684">
        <w:rPr>
          <w:rFonts w:asciiTheme="minorHAnsi" w:hAnsiTheme="minorHAnsi"/>
          <w:sz w:val="22"/>
        </w:rPr>
        <w:t xml:space="preserve"> elaboração da minuta</w:t>
      </w:r>
      <w:r w:rsidR="00604E69">
        <w:rPr>
          <w:rFonts w:asciiTheme="minorHAnsi" w:hAnsiTheme="minorHAnsi"/>
          <w:sz w:val="22"/>
        </w:rPr>
        <w:t>, por sua vez, já deveria ter sido iniciada,</w:t>
      </w:r>
      <w:r w:rsidR="002D0684">
        <w:rPr>
          <w:rFonts w:asciiTheme="minorHAnsi" w:hAnsiTheme="minorHAnsi"/>
          <w:sz w:val="22"/>
        </w:rPr>
        <w:t xml:space="preserve"> para </w:t>
      </w:r>
      <w:r w:rsidR="00604E69">
        <w:rPr>
          <w:rFonts w:asciiTheme="minorHAnsi" w:hAnsiTheme="minorHAnsi"/>
          <w:sz w:val="22"/>
        </w:rPr>
        <w:t>possibilitar a realização</w:t>
      </w:r>
      <w:r w:rsidR="002D0684">
        <w:rPr>
          <w:rFonts w:asciiTheme="minorHAnsi" w:hAnsiTheme="minorHAnsi"/>
          <w:sz w:val="22"/>
        </w:rPr>
        <w:t xml:space="preserve"> das reuniões regionais nos CBHs em julho, e a sistematização das contribuições e finalização da minuta em agosto. Considerando o novo calendário de reuniões do CRH – agosto e dezembro, foi apresentado um </w:t>
      </w:r>
      <w:r w:rsidR="002D0684" w:rsidRPr="00545971">
        <w:rPr>
          <w:rFonts w:asciiTheme="minorHAnsi" w:hAnsiTheme="minorHAnsi"/>
          <w:b/>
          <w:sz w:val="22"/>
        </w:rPr>
        <w:t>calendário alternativo</w:t>
      </w:r>
      <w:r w:rsidR="002D0684">
        <w:rPr>
          <w:rFonts w:asciiTheme="minorHAnsi" w:hAnsiTheme="minorHAnsi"/>
          <w:sz w:val="22"/>
        </w:rPr>
        <w:t xml:space="preserve"> visando viabilizar a apresentação ao CRH em dezembro:</w:t>
      </w:r>
    </w:p>
    <w:p w:rsidR="00C661F7" w:rsidRPr="002D0684" w:rsidRDefault="004C3387" w:rsidP="002D0684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</w:rPr>
      </w:pPr>
      <w:r w:rsidRPr="002D0684">
        <w:rPr>
          <w:rFonts w:asciiTheme="minorHAnsi" w:hAnsiTheme="minorHAnsi"/>
          <w:sz w:val="22"/>
        </w:rPr>
        <w:t>Julho – definição da metodologia para avaliação do impacto da revisão dos valores de cobrança para os usuários;</w:t>
      </w:r>
    </w:p>
    <w:p w:rsidR="00C661F7" w:rsidRPr="002D0684" w:rsidRDefault="004C3387" w:rsidP="002D0684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</w:rPr>
      </w:pPr>
      <w:r w:rsidRPr="002D0684">
        <w:rPr>
          <w:rFonts w:asciiTheme="minorHAnsi" w:hAnsiTheme="minorHAnsi"/>
          <w:sz w:val="22"/>
        </w:rPr>
        <w:t>Agosto – elaboração de proposta de minuta;</w:t>
      </w:r>
    </w:p>
    <w:p w:rsidR="00C661F7" w:rsidRPr="002D0684" w:rsidRDefault="004C3387" w:rsidP="002D0684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</w:rPr>
      </w:pPr>
      <w:r w:rsidRPr="002D0684">
        <w:rPr>
          <w:rFonts w:asciiTheme="minorHAnsi" w:hAnsiTheme="minorHAnsi"/>
          <w:sz w:val="22"/>
        </w:rPr>
        <w:t>Setembro – reunião geral (CTCOB + CBHs) para apresentação da minuta e prazo para contribuições dos CBHs;</w:t>
      </w:r>
    </w:p>
    <w:p w:rsidR="00C661F7" w:rsidRPr="002D0684" w:rsidRDefault="004C3387" w:rsidP="002D0684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</w:rPr>
      </w:pPr>
      <w:r w:rsidRPr="002D0684">
        <w:rPr>
          <w:rFonts w:asciiTheme="minorHAnsi" w:hAnsiTheme="minorHAnsi"/>
          <w:sz w:val="22"/>
        </w:rPr>
        <w:t>Outubro – avaliação das contribuições e reunião geral (CTCOB + CBHs) para fechamento da minuta;</w:t>
      </w:r>
    </w:p>
    <w:p w:rsidR="00C661F7" w:rsidRPr="002D0684" w:rsidRDefault="004C3387" w:rsidP="002D0684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</w:rPr>
      </w:pPr>
      <w:r w:rsidRPr="002D0684">
        <w:rPr>
          <w:rFonts w:asciiTheme="minorHAnsi" w:hAnsiTheme="minorHAnsi"/>
          <w:sz w:val="22"/>
        </w:rPr>
        <w:t>05/11 – avaliação da minuta de Deliberação pela CTAJI;</w:t>
      </w:r>
    </w:p>
    <w:p w:rsidR="00C661F7" w:rsidRPr="002D0684" w:rsidRDefault="004C3387" w:rsidP="002D0684">
      <w:pPr>
        <w:numPr>
          <w:ilvl w:val="0"/>
          <w:numId w:val="17"/>
        </w:numPr>
        <w:spacing w:line="276" w:lineRule="auto"/>
        <w:jc w:val="both"/>
        <w:rPr>
          <w:rFonts w:asciiTheme="minorHAnsi" w:hAnsiTheme="minorHAnsi"/>
          <w:sz w:val="22"/>
        </w:rPr>
      </w:pPr>
      <w:r w:rsidRPr="002D0684">
        <w:rPr>
          <w:rFonts w:asciiTheme="minorHAnsi" w:hAnsiTheme="minorHAnsi"/>
          <w:sz w:val="22"/>
        </w:rPr>
        <w:t>Dezembro – apresentação ao CRH.</w:t>
      </w:r>
    </w:p>
    <w:p w:rsidR="008E0F2C" w:rsidRDefault="00667976" w:rsidP="00C44926">
      <w:p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 exclusão das reuniões regionais foi questionada, ao que a coordenadora comentou que o calendário atual não permite </w:t>
      </w:r>
      <w:r w:rsidR="00E16E15">
        <w:rPr>
          <w:rFonts w:asciiTheme="minorHAnsi" w:hAnsiTheme="minorHAnsi"/>
          <w:sz w:val="22"/>
        </w:rPr>
        <w:t>a organização de reuniões regionais</w:t>
      </w:r>
      <w:r>
        <w:rPr>
          <w:rFonts w:asciiTheme="minorHAnsi" w:hAnsiTheme="minorHAnsi"/>
          <w:sz w:val="22"/>
        </w:rPr>
        <w:t xml:space="preserve">, </w:t>
      </w:r>
      <w:r w:rsidR="00E16E15">
        <w:rPr>
          <w:rFonts w:asciiTheme="minorHAnsi" w:hAnsiTheme="minorHAnsi"/>
          <w:sz w:val="22"/>
        </w:rPr>
        <w:t>uma vez que os comitês</w:t>
      </w:r>
      <w:r>
        <w:rPr>
          <w:rFonts w:asciiTheme="minorHAnsi" w:hAnsiTheme="minorHAnsi"/>
          <w:sz w:val="22"/>
        </w:rPr>
        <w:t xml:space="preserve"> sempre pedem um prazo para avaliação de qualquer assunto, e uma discussão regional não poderia durar mais que 30 dias para que o cronograma seja cumprido. Lembrou que o material precisa estar disponibilizado no final de outubro, pois essa reunião do CRH é ordinária</w:t>
      </w:r>
      <w:r w:rsidR="00CC210B">
        <w:rPr>
          <w:rFonts w:asciiTheme="minorHAnsi" w:hAnsiTheme="minorHAnsi"/>
          <w:sz w:val="22"/>
        </w:rPr>
        <w:t xml:space="preserve">, e o material deve ser </w:t>
      </w:r>
      <w:r w:rsidR="008E7B25">
        <w:rPr>
          <w:rFonts w:asciiTheme="minorHAnsi" w:hAnsiTheme="minorHAnsi"/>
          <w:sz w:val="22"/>
        </w:rPr>
        <w:t>enviado</w:t>
      </w:r>
      <w:r w:rsidR="00CC210B">
        <w:rPr>
          <w:rFonts w:asciiTheme="minorHAnsi" w:hAnsiTheme="minorHAnsi"/>
          <w:sz w:val="22"/>
        </w:rPr>
        <w:t xml:space="preserve"> aos conselheiros com 30 dias de antecedência</w:t>
      </w:r>
      <w:r>
        <w:rPr>
          <w:rFonts w:asciiTheme="minorHAnsi" w:hAnsiTheme="minorHAnsi"/>
          <w:sz w:val="22"/>
        </w:rPr>
        <w:t>. Sra. Mariza ressaltou a importância de assegurar a representação tripartite</w:t>
      </w:r>
      <w:r w:rsidR="005C6838">
        <w:rPr>
          <w:rFonts w:asciiTheme="minorHAnsi" w:hAnsiTheme="minorHAnsi"/>
          <w:sz w:val="22"/>
        </w:rPr>
        <w:t xml:space="preserve"> neste processo</w:t>
      </w:r>
      <w:r>
        <w:rPr>
          <w:rFonts w:asciiTheme="minorHAnsi" w:hAnsiTheme="minorHAnsi"/>
          <w:sz w:val="22"/>
        </w:rPr>
        <w:t>,</w:t>
      </w:r>
      <w:r w:rsidR="005C6838">
        <w:rPr>
          <w:rFonts w:asciiTheme="minorHAnsi" w:hAnsiTheme="minorHAnsi"/>
          <w:sz w:val="22"/>
        </w:rPr>
        <w:t xml:space="preserve"> que pode ficar prejudicada ao se excluir </w:t>
      </w:r>
      <w:r>
        <w:rPr>
          <w:rFonts w:asciiTheme="minorHAnsi" w:hAnsiTheme="minorHAnsi"/>
          <w:sz w:val="22"/>
        </w:rPr>
        <w:t xml:space="preserve">as reuniões regionais, </w:t>
      </w:r>
      <w:r w:rsidR="005C6838">
        <w:rPr>
          <w:rFonts w:asciiTheme="minorHAnsi" w:hAnsiTheme="minorHAnsi"/>
          <w:sz w:val="22"/>
        </w:rPr>
        <w:t>e lembrou que e</w:t>
      </w:r>
      <w:r>
        <w:rPr>
          <w:rFonts w:asciiTheme="minorHAnsi" w:hAnsiTheme="minorHAnsi"/>
          <w:sz w:val="22"/>
        </w:rPr>
        <w:t>sse grupo não é representativo</w:t>
      </w:r>
      <w:r w:rsidR="005C6838">
        <w:rPr>
          <w:rFonts w:asciiTheme="minorHAnsi" w:hAnsiTheme="minorHAnsi"/>
          <w:sz w:val="22"/>
        </w:rPr>
        <w:t>,</w:t>
      </w:r>
      <w:r>
        <w:rPr>
          <w:rFonts w:asciiTheme="minorHAnsi" w:hAnsiTheme="minorHAnsi"/>
          <w:sz w:val="22"/>
        </w:rPr>
        <w:t xml:space="preserve"> pois há participação </w:t>
      </w:r>
      <w:r w:rsidR="005C6838">
        <w:rPr>
          <w:rFonts w:asciiTheme="minorHAnsi" w:hAnsiTheme="minorHAnsi"/>
          <w:sz w:val="22"/>
        </w:rPr>
        <w:t xml:space="preserve">quase exclusiva </w:t>
      </w:r>
      <w:r>
        <w:rPr>
          <w:rFonts w:asciiTheme="minorHAnsi" w:hAnsiTheme="minorHAnsi"/>
          <w:sz w:val="22"/>
        </w:rPr>
        <w:t>de secretários executivos.</w:t>
      </w:r>
      <w:r w:rsidR="005C6838">
        <w:rPr>
          <w:rFonts w:asciiTheme="minorHAnsi" w:hAnsiTheme="minorHAnsi"/>
          <w:sz w:val="22"/>
        </w:rPr>
        <w:t xml:space="preserve"> Sr. Sandro e Sra. Irene lembraram a dificuldade em se discutir revisão de cobrança, pois seus comitês ainda não implantaram a cobrança, mas Sra. Priscila Rocha relembrou que nem todos os comitês internalizaram essa discussão, sendo necessária essa etapa agora. </w:t>
      </w:r>
      <w:r w:rsidR="008F78D5">
        <w:rPr>
          <w:rFonts w:asciiTheme="minorHAnsi" w:hAnsiTheme="minorHAnsi"/>
          <w:sz w:val="22"/>
        </w:rPr>
        <w:t>Foi avaliada a proposta</w:t>
      </w:r>
      <w:r w:rsidR="0068490D">
        <w:rPr>
          <w:rFonts w:asciiTheme="minorHAnsi" w:hAnsiTheme="minorHAnsi"/>
          <w:sz w:val="22"/>
        </w:rPr>
        <w:t>, dentre outras,</w:t>
      </w:r>
      <w:r w:rsidR="008F78D5">
        <w:rPr>
          <w:rFonts w:asciiTheme="minorHAnsi" w:hAnsiTheme="minorHAnsi"/>
          <w:sz w:val="22"/>
        </w:rPr>
        <w:t xml:space="preserve"> de promover a discussão desse assunto durante o Diálogo Interbacias, convidando membros das Câmaras Técnicas de Cobrança</w:t>
      </w:r>
      <w:r w:rsidR="00420B43">
        <w:rPr>
          <w:rFonts w:asciiTheme="minorHAnsi" w:hAnsiTheme="minorHAnsi"/>
          <w:sz w:val="22"/>
        </w:rPr>
        <w:t xml:space="preserve"> dos comitês, porém foi questionada </w:t>
      </w:r>
      <w:r w:rsidR="006F5A7D">
        <w:rPr>
          <w:rFonts w:asciiTheme="minorHAnsi" w:hAnsiTheme="minorHAnsi"/>
          <w:sz w:val="22"/>
        </w:rPr>
        <w:t>devido à</w:t>
      </w:r>
      <w:r w:rsidR="00420B43">
        <w:rPr>
          <w:rFonts w:asciiTheme="minorHAnsi" w:hAnsiTheme="minorHAnsi"/>
          <w:sz w:val="22"/>
        </w:rPr>
        <w:t xml:space="preserve"> necessidade de subsídio </w:t>
      </w:r>
      <w:r w:rsidR="00CC210B">
        <w:rPr>
          <w:rFonts w:asciiTheme="minorHAnsi" w:hAnsiTheme="minorHAnsi"/>
          <w:sz w:val="22"/>
        </w:rPr>
        <w:t xml:space="preserve">para a </w:t>
      </w:r>
      <w:r w:rsidR="00420B43">
        <w:rPr>
          <w:rFonts w:asciiTheme="minorHAnsi" w:hAnsiTheme="minorHAnsi"/>
          <w:sz w:val="22"/>
        </w:rPr>
        <w:t xml:space="preserve"> participaç</w:t>
      </w:r>
      <w:r w:rsidR="0068490D">
        <w:rPr>
          <w:rFonts w:asciiTheme="minorHAnsi" w:hAnsiTheme="minorHAnsi"/>
          <w:sz w:val="22"/>
        </w:rPr>
        <w:t xml:space="preserve">ão dessas pessoas, </w:t>
      </w:r>
      <w:r w:rsidR="006F5A7D">
        <w:rPr>
          <w:rFonts w:asciiTheme="minorHAnsi" w:hAnsiTheme="minorHAnsi"/>
          <w:sz w:val="22"/>
        </w:rPr>
        <w:t>sendo</w:t>
      </w:r>
      <w:r w:rsidR="0068490D">
        <w:rPr>
          <w:rFonts w:asciiTheme="minorHAnsi" w:hAnsiTheme="minorHAnsi"/>
          <w:sz w:val="22"/>
        </w:rPr>
        <w:t xml:space="preserve"> também descartada. Sr. Manfré propôs que a minuta seja encaminhada para análise em todos os comitês</w:t>
      </w:r>
      <w:r w:rsidR="006F5A7D">
        <w:rPr>
          <w:rFonts w:asciiTheme="minorHAnsi" w:hAnsiTheme="minorHAnsi"/>
          <w:sz w:val="22"/>
        </w:rPr>
        <w:t>;</w:t>
      </w:r>
      <w:r w:rsidR="0068490D">
        <w:rPr>
          <w:rFonts w:asciiTheme="minorHAnsi" w:hAnsiTheme="minorHAnsi"/>
          <w:sz w:val="22"/>
        </w:rPr>
        <w:t xml:space="preserve"> Sra. Irene propôs que os Grupos de Cobrança fiquem responsáveis por essa atividade, e que os resultados sejam encaminhados por seus coordenadores ou secretários executivos. Sra. Priscila Rocha ressaltou </w:t>
      </w:r>
      <w:r w:rsidR="008C7D96">
        <w:rPr>
          <w:rFonts w:asciiTheme="minorHAnsi" w:hAnsiTheme="minorHAnsi"/>
          <w:sz w:val="22"/>
        </w:rPr>
        <w:t>a importância de possibilitar a participação de todos os representantes ligados ao assunto</w:t>
      </w:r>
      <w:r w:rsidR="0068490D">
        <w:rPr>
          <w:rFonts w:asciiTheme="minorHAnsi" w:hAnsiTheme="minorHAnsi"/>
          <w:sz w:val="22"/>
        </w:rPr>
        <w:t>, pois há grande</w:t>
      </w:r>
      <w:r w:rsidR="008C7D96">
        <w:rPr>
          <w:rFonts w:asciiTheme="minorHAnsi" w:hAnsiTheme="minorHAnsi"/>
          <w:sz w:val="22"/>
        </w:rPr>
        <w:t xml:space="preserve"> interesse dos representantes locais da FIESP em participar em discussão </w:t>
      </w:r>
      <w:r w:rsidR="0068490D">
        <w:rPr>
          <w:rFonts w:asciiTheme="minorHAnsi" w:hAnsiTheme="minorHAnsi"/>
          <w:sz w:val="22"/>
        </w:rPr>
        <w:t>em cada comitê</w:t>
      </w:r>
      <w:r w:rsidR="008C7D96">
        <w:rPr>
          <w:rFonts w:asciiTheme="minorHAnsi" w:hAnsiTheme="minorHAnsi"/>
          <w:sz w:val="22"/>
        </w:rPr>
        <w:t>.</w:t>
      </w:r>
      <w:r w:rsidR="0068490D">
        <w:rPr>
          <w:rFonts w:asciiTheme="minorHAnsi" w:hAnsiTheme="minorHAnsi"/>
          <w:sz w:val="22"/>
        </w:rPr>
        <w:t xml:space="preserve"> Sr. Hélio lembrou que os comitês estão em níveis diferentes de entendimento e que alguns comitês</w:t>
      </w:r>
      <w:r w:rsidR="006F5A7D">
        <w:rPr>
          <w:rFonts w:asciiTheme="minorHAnsi" w:hAnsiTheme="minorHAnsi"/>
          <w:sz w:val="22"/>
        </w:rPr>
        <w:t>,</w:t>
      </w:r>
      <w:r w:rsidR="0068490D">
        <w:rPr>
          <w:rFonts w:asciiTheme="minorHAnsi" w:hAnsiTheme="minorHAnsi"/>
          <w:sz w:val="22"/>
        </w:rPr>
        <w:t xml:space="preserve"> que já </w:t>
      </w:r>
      <w:r w:rsidR="00E76B2B">
        <w:rPr>
          <w:rFonts w:asciiTheme="minorHAnsi" w:hAnsiTheme="minorHAnsi"/>
          <w:sz w:val="22"/>
        </w:rPr>
        <w:t>estão</w:t>
      </w:r>
      <w:r w:rsidR="0068490D">
        <w:rPr>
          <w:rFonts w:asciiTheme="minorHAnsi" w:hAnsiTheme="minorHAnsi"/>
          <w:sz w:val="22"/>
        </w:rPr>
        <w:t xml:space="preserve"> cobrança implantada</w:t>
      </w:r>
      <w:r w:rsidR="006F5A7D">
        <w:rPr>
          <w:rFonts w:asciiTheme="minorHAnsi" w:hAnsiTheme="minorHAnsi"/>
          <w:sz w:val="22"/>
        </w:rPr>
        <w:t>,</w:t>
      </w:r>
      <w:r w:rsidR="00E76B2B">
        <w:rPr>
          <w:rFonts w:asciiTheme="minorHAnsi" w:hAnsiTheme="minorHAnsi"/>
          <w:sz w:val="22"/>
        </w:rPr>
        <w:t xml:space="preserve"> não tê</w:t>
      </w:r>
      <w:r w:rsidR="0068490D">
        <w:rPr>
          <w:rFonts w:asciiTheme="minorHAnsi" w:hAnsiTheme="minorHAnsi"/>
          <w:sz w:val="22"/>
        </w:rPr>
        <w:t xml:space="preserve">m mais GT atuante, e seus membros terão que ser reconvocados. Sr. Manfré comentou que a discussão deve ser centralizada nos usuários, pois esses são os </w:t>
      </w:r>
      <w:r w:rsidR="006F5A7D">
        <w:rPr>
          <w:rFonts w:asciiTheme="minorHAnsi" w:hAnsiTheme="minorHAnsi"/>
          <w:sz w:val="22"/>
        </w:rPr>
        <w:t xml:space="preserve">maiores </w:t>
      </w:r>
      <w:r w:rsidR="0068490D">
        <w:rPr>
          <w:rFonts w:asciiTheme="minorHAnsi" w:hAnsiTheme="minorHAnsi"/>
          <w:sz w:val="22"/>
        </w:rPr>
        <w:t xml:space="preserve">interessados no assunto. </w:t>
      </w:r>
      <w:r w:rsidR="00DE2B09">
        <w:rPr>
          <w:rFonts w:asciiTheme="minorHAnsi" w:hAnsiTheme="minorHAnsi"/>
          <w:sz w:val="22"/>
        </w:rPr>
        <w:t xml:space="preserve">Sra. Wanda comentou que consegue reunir representantes de indústrias de Cubatão </w:t>
      </w:r>
      <w:r w:rsidR="00DE2B09">
        <w:rPr>
          <w:rFonts w:asciiTheme="minorHAnsi" w:hAnsiTheme="minorHAnsi"/>
          <w:sz w:val="22"/>
        </w:rPr>
        <w:lastRenderedPageBreak/>
        <w:t>quando necessita informações, mas que não há interesse deles em se deslocar, e propôs que cada comitê defina como deverá se dar a discussão em seu colegiado. Sendo assim, ficou estabelecido que</w:t>
      </w:r>
      <w:r w:rsidR="008E0F2C">
        <w:rPr>
          <w:rFonts w:asciiTheme="minorHAnsi" w:hAnsiTheme="minorHAnsi"/>
          <w:sz w:val="22"/>
        </w:rPr>
        <w:t>:</w:t>
      </w:r>
    </w:p>
    <w:p w:rsidR="008E0F2C" w:rsidRDefault="008E0F2C" w:rsidP="008E0F2C">
      <w:pPr>
        <w:pStyle w:val="PargrafodaLista"/>
        <w:numPr>
          <w:ilvl w:val="0"/>
          <w:numId w:val="18"/>
        </w:num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 coordenadora enviará um esqueleto da minuta para os membros da CTCOB;</w:t>
      </w:r>
    </w:p>
    <w:p w:rsidR="008E0F2C" w:rsidRPr="008E0F2C" w:rsidRDefault="008E0F2C" w:rsidP="008E0F2C">
      <w:pPr>
        <w:pStyle w:val="PargrafodaLista"/>
        <w:numPr>
          <w:ilvl w:val="0"/>
          <w:numId w:val="18"/>
        </w:num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</w:t>
      </w:r>
      <w:r w:rsidR="00DE2B09" w:rsidRPr="008E0F2C">
        <w:rPr>
          <w:rFonts w:asciiTheme="minorHAnsi" w:hAnsiTheme="minorHAnsi"/>
          <w:sz w:val="22"/>
        </w:rPr>
        <w:t xml:space="preserve"> reunião da CTCOB</w:t>
      </w:r>
      <w:r w:rsidRPr="008E0F2C">
        <w:rPr>
          <w:rFonts w:asciiTheme="minorHAnsi" w:hAnsiTheme="minorHAnsi"/>
          <w:sz w:val="22"/>
        </w:rPr>
        <w:t>, previamente agendada para dia 5,</w:t>
      </w:r>
      <w:r w:rsidR="00DE2B09" w:rsidRPr="008E0F2C">
        <w:rPr>
          <w:rFonts w:asciiTheme="minorHAnsi" w:hAnsiTheme="minorHAnsi"/>
          <w:sz w:val="22"/>
        </w:rPr>
        <w:t xml:space="preserve"> deverá acontecer no dia 12, </w:t>
      </w:r>
      <w:r w:rsidRPr="008E0F2C">
        <w:rPr>
          <w:rFonts w:asciiTheme="minorHAnsi" w:hAnsiTheme="minorHAnsi"/>
          <w:sz w:val="22"/>
        </w:rPr>
        <w:t>para discussão da minuta;</w:t>
      </w:r>
    </w:p>
    <w:p w:rsidR="008E0F2C" w:rsidRPr="008E0F2C" w:rsidRDefault="006F5A7D" w:rsidP="008E0F2C">
      <w:pPr>
        <w:pStyle w:val="PargrafodaLista"/>
        <w:numPr>
          <w:ilvl w:val="0"/>
          <w:numId w:val="18"/>
        </w:num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Essa minuta deverá ser finalizada at</w:t>
      </w:r>
      <w:r w:rsidR="008E0F2C" w:rsidRPr="008E0F2C">
        <w:rPr>
          <w:rFonts w:asciiTheme="minorHAnsi" w:hAnsiTheme="minorHAnsi"/>
          <w:sz w:val="22"/>
        </w:rPr>
        <w:t>é final de agosto; e</w:t>
      </w:r>
    </w:p>
    <w:p w:rsidR="00CF1524" w:rsidRPr="008E0F2C" w:rsidRDefault="008C59EE" w:rsidP="00CF1524">
      <w:pPr>
        <w:pStyle w:val="PargrafodaLista"/>
        <w:numPr>
          <w:ilvl w:val="0"/>
          <w:numId w:val="18"/>
        </w:numPr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Deverá ser promovida</w:t>
      </w:r>
      <w:r w:rsidR="008E0F2C" w:rsidRPr="008E0F2C">
        <w:rPr>
          <w:rFonts w:asciiTheme="minorHAnsi" w:hAnsiTheme="minorHAnsi"/>
          <w:sz w:val="22"/>
        </w:rPr>
        <w:t xml:space="preserve"> uma</w:t>
      </w:r>
      <w:r w:rsidR="00736EF2" w:rsidRPr="008E0F2C">
        <w:rPr>
          <w:rFonts w:asciiTheme="minorHAnsi" w:hAnsiTheme="minorHAnsi"/>
          <w:sz w:val="22"/>
        </w:rPr>
        <w:t xml:space="preserve"> reunião geral </w:t>
      </w:r>
      <w:r w:rsidR="008E0F2C" w:rsidRPr="008E0F2C">
        <w:rPr>
          <w:rFonts w:asciiTheme="minorHAnsi" w:hAnsiTheme="minorHAnsi"/>
          <w:sz w:val="22"/>
        </w:rPr>
        <w:t xml:space="preserve">para divulgar </w:t>
      </w:r>
      <w:r>
        <w:rPr>
          <w:rFonts w:asciiTheme="minorHAnsi" w:hAnsiTheme="minorHAnsi"/>
          <w:sz w:val="22"/>
        </w:rPr>
        <w:t xml:space="preserve">a minuta </w:t>
      </w:r>
      <w:r w:rsidR="008E0F2C" w:rsidRPr="008E0F2C">
        <w:rPr>
          <w:rFonts w:asciiTheme="minorHAnsi" w:hAnsiTheme="minorHAnsi"/>
          <w:sz w:val="22"/>
        </w:rPr>
        <w:t>aos comitês para discutirem internamente e</w:t>
      </w:r>
      <w:r w:rsidR="00736EF2" w:rsidRPr="008E0F2C">
        <w:rPr>
          <w:rFonts w:asciiTheme="minorHAnsi" w:hAnsiTheme="minorHAnsi"/>
          <w:sz w:val="22"/>
        </w:rPr>
        <w:t xml:space="preserve"> trazerem os resultados das suas discussões em setembro.</w:t>
      </w:r>
    </w:p>
    <w:p w:rsidR="002E652C" w:rsidRPr="008E0F2C" w:rsidRDefault="001A2C51" w:rsidP="00C44926">
      <w:pPr>
        <w:pStyle w:val="PargrafodaLista"/>
        <w:spacing w:line="276" w:lineRule="auto"/>
        <w:ind w:left="0"/>
        <w:jc w:val="both"/>
        <w:rPr>
          <w:rFonts w:asciiTheme="minorHAnsi" w:hAnsiTheme="minorHAnsi"/>
          <w:sz w:val="22"/>
        </w:rPr>
      </w:pPr>
      <w:r w:rsidRPr="008E0F2C">
        <w:rPr>
          <w:rFonts w:asciiTheme="minorHAnsi" w:hAnsiTheme="minorHAnsi"/>
          <w:sz w:val="22"/>
        </w:rPr>
        <w:t>Após estas definições a reunião foi encerrada</w:t>
      </w:r>
      <w:r w:rsidR="00E67BD6" w:rsidRPr="008E0F2C">
        <w:rPr>
          <w:rFonts w:asciiTheme="minorHAnsi" w:hAnsiTheme="minorHAnsi"/>
          <w:sz w:val="22"/>
          <w:shd w:val="clear" w:color="auto" w:fill="FFFFFF"/>
        </w:rPr>
        <w:t>.</w:t>
      </w:r>
    </w:p>
    <w:p w:rsidR="002E652C" w:rsidRPr="00585468" w:rsidRDefault="002E652C" w:rsidP="00C44926">
      <w:pPr>
        <w:spacing w:line="276" w:lineRule="auto"/>
        <w:jc w:val="both"/>
        <w:rPr>
          <w:rFonts w:asciiTheme="minorHAnsi" w:hAnsiTheme="minorHAnsi"/>
          <w:color w:val="365F91" w:themeColor="accent1" w:themeShade="BF"/>
          <w:shd w:val="clear" w:color="auto" w:fill="FFFFFF"/>
        </w:rPr>
      </w:pPr>
    </w:p>
    <w:p w:rsidR="00660F0E" w:rsidRPr="00F40522" w:rsidRDefault="00F40522" w:rsidP="00C44926">
      <w:pPr>
        <w:spacing w:line="276" w:lineRule="auto"/>
        <w:jc w:val="both"/>
        <w:rPr>
          <w:rFonts w:asciiTheme="minorHAnsi" w:hAnsiTheme="minorHAnsi"/>
          <w:b/>
          <w:sz w:val="22"/>
        </w:rPr>
      </w:pPr>
      <w:r w:rsidRPr="00F40522">
        <w:rPr>
          <w:rFonts w:asciiTheme="minorHAnsi" w:hAnsiTheme="minorHAnsi"/>
          <w:b/>
          <w:sz w:val="22"/>
        </w:rPr>
        <w:t xml:space="preserve">MATERIAIS RELACIONADOS </w:t>
      </w:r>
      <w:r w:rsidR="00EB7276" w:rsidRPr="002E0C68">
        <w:rPr>
          <w:rFonts w:asciiTheme="minorHAnsi" w:hAnsiTheme="minorHAnsi"/>
          <w:b/>
          <w:sz w:val="22"/>
        </w:rPr>
        <w:t xml:space="preserve">(enviados </w:t>
      </w:r>
      <w:r w:rsidR="00551EF7">
        <w:rPr>
          <w:rFonts w:asciiTheme="minorHAnsi" w:hAnsiTheme="minorHAnsi"/>
          <w:b/>
          <w:sz w:val="22"/>
        </w:rPr>
        <w:t>03 e 06</w:t>
      </w:r>
      <w:r w:rsidR="00B5472B">
        <w:rPr>
          <w:rFonts w:asciiTheme="minorHAnsi" w:hAnsiTheme="minorHAnsi"/>
          <w:b/>
          <w:sz w:val="22"/>
        </w:rPr>
        <w:t>/07</w:t>
      </w:r>
      <w:r w:rsidR="00EB7276" w:rsidRPr="002E0C68">
        <w:rPr>
          <w:rFonts w:asciiTheme="minorHAnsi" w:hAnsiTheme="minorHAnsi"/>
          <w:b/>
          <w:sz w:val="22"/>
        </w:rPr>
        <w:t>/2015):</w:t>
      </w:r>
    </w:p>
    <w:p w:rsidR="009616D0" w:rsidRPr="00695A72" w:rsidRDefault="00866FF6" w:rsidP="00695A72">
      <w:pPr>
        <w:pStyle w:val="PargrafodaLista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Apresentacao_Impacto.pdf</w:t>
      </w:r>
    </w:p>
    <w:p w:rsidR="00660F0E" w:rsidRPr="008E0F2C" w:rsidRDefault="00866FF6" w:rsidP="00C44926">
      <w:pPr>
        <w:pStyle w:val="PargrafodaLista"/>
        <w:numPr>
          <w:ilvl w:val="0"/>
          <w:numId w:val="9"/>
        </w:numPr>
        <w:tabs>
          <w:tab w:val="left" w:pos="0"/>
        </w:tabs>
        <w:spacing w:line="276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z w:val="22"/>
        </w:rPr>
        <w:t>CJ Checklist e calendário.pdf</w:t>
      </w:r>
    </w:p>
    <w:p w:rsidR="004B130A" w:rsidRPr="009616D0" w:rsidRDefault="004B130A" w:rsidP="00C44926">
      <w:pPr>
        <w:spacing w:line="276" w:lineRule="auto"/>
        <w:jc w:val="both"/>
        <w:rPr>
          <w:rFonts w:asciiTheme="minorHAnsi" w:hAnsiTheme="minorHAnsi"/>
          <w:shd w:val="clear" w:color="auto" w:fill="FFFFFF"/>
        </w:rPr>
        <w:sectPr w:rsidR="004B130A" w:rsidRPr="009616D0" w:rsidSect="00955DF7">
          <w:type w:val="continuous"/>
          <w:pgSz w:w="11906" w:h="16838"/>
          <w:pgMar w:top="1417" w:right="1701" w:bottom="1417" w:left="1701" w:header="708" w:footer="708" w:gutter="0"/>
          <w:lnNumType w:countBy="1" w:restart="continuous"/>
          <w:cols w:space="708"/>
          <w:docGrid w:linePitch="360"/>
        </w:sectPr>
      </w:pPr>
    </w:p>
    <w:p w:rsidR="001A2C51" w:rsidRDefault="001A2C51" w:rsidP="00797D20">
      <w:pPr>
        <w:jc w:val="right"/>
        <w:rPr>
          <w:rFonts w:asciiTheme="minorHAnsi" w:hAnsiTheme="minorHAnsi"/>
          <w:color w:val="000000"/>
          <w:sz w:val="18"/>
          <w:shd w:val="clear" w:color="auto" w:fill="FFFFFF"/>
        </w:rPr>
      </w:pPr>
    </w:p>
    <w:p w:rsidR="00CB1CCB" w:rsidRPr="000976D6" w:rsidRDefault="00797D20" w:rsidP="00797D20">
      <w:pPr>
        <w:jc w:val="right"/>
        <w:rPr>
          <w:rFonts w:asciiTheme="minorHAnsi" w:hAnsiTheme="minorHAnsi"/>
          <w:color w:val="000000"/>
          <w:sz w:val="18"/>
          <w:shd w:val="clear" w:color="auto" w:fill="FFFFFF"/>
        </w:rPr>
      </w:pPr>
      <w:r w:rsidRPr="000976D6">
        <w:rPr>
          <w:rFonts w:asciiTheme="minorHAnsi" w:hAnsiTheme="minorHAnsi"/>
          <w:color w:val="000000"/>
          <w:sz w:val="18"/>
          <w:shd w:val="clear" w:color="auto" w:fill="FFFFFF"/>
        </w:rPr>
        <w:t>Elaborada por:</w:t>
      </w:r>
    </w:p>
    <w:p w:rsidR="00CB1CCB" w:rsidRPr="000976D6" w:rsidRDefault="00BD42C9" w:rsidP="00797D20">
      <w:pPr>
        <w:jc w:val="right"/>
        <w:rPr>
          <w:rFonts w:asciiTheme="minorHAnsi" w:hAnsiTheme="minorHAnsi"/>
          <w:color w:val="000000"/>
          <w:sz w:val="18"/>
          <w:shd w:val="clear" w:color="auto" w:fill="FFFFFF"/>
        </w:rPr>
      </w:pPr>
      <w:r>
        <w:rPr>
          <w:rFonts w:asciiTheme="minorHAnsi" w:hAnsiTheme="minorHAnsi"/>
          <w:color w:val="000000"/>
          <w:sz w:val="18"/>
          <w:shd w:val="clear" w:color="auto" w:fill="FFFFFF"/>
        </w:rPr>
        <w:t>Mariza G. Prota</w:t>
      </w:r>
    </w:p>
    <w:p w:rsidR="002E652C" w:rsidRPr="000976D6" w:rsidRDefault="00797D20" w:rsidP="00797D20">
      <w:pPr>
        <w:jc w:val="right"/>
        <w:rPr>
          <w:rFonts w:asciiTheme="minorHAnsi" w:hAnsiTheme="minorHAnsi"/>
          <w:color w:val="000000"/>
          <w:sz w:val="18"/>
          <w:shd w:val="clear" w:color="auto" w:fill="FFFFFF"/>
        </w:rPr>
      </w:pPr>
      <w:r w:rsidRPr="000976D6">
        <w:rPr>
          <w:rFonts w:asciiTheme="minorHAnsi" w:hAnsiTheme="minorHAnsi"/>
          <w:color w:val="000000"/>
          <w:sz w:val="18"/>
          <w:shd w:val="clear" w:color="auto" w:fill="FFFFFF"/>
        </w:rPr>
        <w:t>SSRH/</w:t>
      </w:r>
      <w:r w:rsidR="00BD42C9">
        <w:rPr>
          <w:rFonts w:asciiTheme="minorHAnsi" w:hAnsiTheme="minorHAnsi"/>
          <w:color w:val="000000"/>
          <w:sz w:val="18"/>
          <w:shd w:val="clear" w:color="auto" w:fill="FFFFFF"/>
        </w:rPr>
        <w:t>SABESP</w:t>
      </w:r>
    </w:p>
    <w:p w:rsidR="00797D20" w:rsidRPr="000976D6" w:rsidRDefault="00BD42C9" w:rsidP="00797D20">
      <w:pPr>
        <w:jc w:val="right"/>
        <w:rPr>
          <w:rFonts w:asciiTheme="minorHAnsi" w:hAnsiTheme="minorHAnsi"/>
          <w:color w:val="000000"/>
          <w:sz w:val="18"/>
          <w:shd w:val="clear" w:color="auto" w:fill="FFFFFF"/>
        </w:rPr>
      </w:pPr>
      <w:r>
        <w:rPr>
          <w:rFonts w:asciiTheme="minorHAnsi" w:hAnsiTheme="minorHAnsi"/>
          <w:color w:val="000000"/>
          <w:sz w:val="18"/>
          <w:shd w:val="clear" w:color="auto" w:fill="FFFFFF"/>
        </w:rPr>
        <w:t>mprota</w:t>
      </w:r>
      <w:r w:rsidR="00797D20" w:rsidRPr="000976D6">
        <w:rPr>
          <w:rFonts w:asciiTheme="minorHAnsi" w:hAnsiTheme="minorHAnsi"/>
          <w:color w:val="000000"/>
          <w:sz w:val="18"/>
          <w:shd w:val="clear" w:color="auto" w:fill="FFFFFF"/>
        </w:rPr>
        <w:t>@</w:t>
      </w:r>
      <w:r>
        <w:rPr>
          <w:rFonts w:asciiTheme="minorHAnsi" w:hAnsiTheme="minorHAnsi"/>
          <w:color w:val="000000"/>
          <w:sz w:val="18"/>
          <w:shd w:val="clear" w:color="auto" w:fill="FFFFFF"/>
        </w:rPr>
        <w:t>sabesp.com.br</w:t>
      </w:r>
    </w:p>
    <w:p w:rsidR="002E652C" w:rsidRPr="000976D6" w:rsidRDefault="002E652C" w:rsidP="004C1835">
      <w:pPr>
        <w:jc w:val="both"/>
        <w:rPr>
          <w:rFonts w:asciiTheme="minorHAnsi" w:hAnsiTheme="minorHAnsi"/>
          <w:color w:val="000000"/>
          <w:shd w:val="clear" w:color="auto" w:fill="FFFFFF"/>
        </w:rPr>
      </w:pPr>
    </w:p>
    <w:sectPr w:rsidR="002E652C" w:rsidRPr="000976D6" w:rsidSect="003139B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485" w:rsidRDefault="00417485" w:rsidP="00C37715">
      <w:r>
        <w:separator/>
      </w:r>
    </w:p>
  </w:endnote>
  <w:endnote w:type="continuationSeparator" w:id="0">
    <w:p w:rsidR="00417485" w:rsidRDefault="00417485" w:rsidP="00C3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AD" w:rsidRDefault="00165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AD" w:rsidRDefault="001654A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AD" w:rsidRDefault="00165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485" w:rsidRDefault="00417485" w:rsidP="00C37715">
      <w:r>
        <w:separator/>
      </w:r>
    </w:p>
  </w:footnote>
  <w:footnote w:type="continuationSeparator" w:id="0">
    <w:p w:rsidR="00417485" w:rsidRDefault="00417485" w:rsidP="00C37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AD" w:rsidRDefault="0041748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25444" o:spid="_x0000_s2050" type="#_x0000_t136" style="position:absolute;margin-left:0;margin-top:0;width:419.6pt;height:179.8pt;rotation:315;z-index:-251655168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AD" w:rsidRDefault="0041748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25445" o:spid="_x0000_s2051" type="#_x0000_t136" style="position:absolute;margin-left:0;margin-top:0;width:419.6pt;height:179.8pt;rotation:315;z-index:-251653120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4AD" w:rsidRDefault="00417485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25443" o:spid="_x0000_s2049" type="#_x0000_t136" style="position:absolute;margin-left:0;margin-top:0;width:419.6pt;height:179.8pt;rotation:315;z-index:-251657216;mso-position-horizontal:center;mso-position-horizontal-relative:margin;mso-position-vertical:center;mso-position-vertical-relative:margin" o:allowincell="f" fillcolor="#7f7f7f [1612]" stroked="f">
          <v:fill opacity=".5"/>
          <v:textpath style="font-family:&quot;Calibri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358"/>
    <w:multiLevelType w:val="hybridMultilevel"/>
    <w:tmpl w:val="00260EDA"/>
    <w:lvl w:ilvl="0" w:tplc="F4FE6C1C">
      <w:start w:val="1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65" w:hanging="360"/>
      </w:pPr>
    </w:lvl>
    <w:lvl w:ilvl="2" w:tplc="0416001B" w:tentative="1">
      <w:start w:val="1"/>
      <w:numFmt w:val="lowerRoman"/>
      <w:lvlText w:val="%3."/>
      <w:lvlJc w:val="right"/>
      <w:pPr>
        <w:ind w:left="3885" w:hanging="180"/>
      </w:pPr>
    </w:lvl>
    <w:lvl w:ilvl="3" w:tplc="0416000F" w:tentative="1">
      <w:start w:val="1"/>
      <w:numFmt w:val="decimal"/>
      <w:lvlText w:val="%4."/>
      <w:lvlJc w:val="left"/>
      <w:pPr>
        <w:ind w:left="4605" w:hanging="360"/>
      </w:pPr>
    </w:lvl>
    <w:lvl w:ilvl="4" w:tplc="04160019" w:tentative="1">
      <w:start w:val="1"/>
      <w:numFmt w:val="lowerLetter"/>
      <w:lvlText w:val="%5."/>
      <w:lvlJc w:val="left"/>
      <w:pPr>
        <w:ind w:left="5325" w:hanging="360"/>
      </w:pPr>
    </w:lvl>
    <w:lvl w:ilvl="5" w:tplc="0416001B" w:tentative="1">
      <w:start w:val="1"/>
      <w:numFmt w:val="lowerRoman"/>
      <w:lvlText w:val="%6."/>
      <w:lvlJc w:val="right"/>
      <w:pPr>
        <w:ind w:left="6045" w:hanging="180"/>
      </w:pPr>
    </w:lvl>
    <w:lvl w:ilvl="6" w:tplc="0416000F" w:tentative="1">
      <w:start w:val="1"/>
      <w:numFmt w:val="decimal"/>
      <w:lvlText w:val="%7."/>
      <w:lvlJc w:val="left"/>
      <w:pPr>
        <w:ind w:left="6765" w:hanging="360"/>
      </w:pPr>
    </w:lvl>
    <w:lvl w:ilvl="7" w:tplc="04160019" w:tentative="1">
      <w:start w:val="1"/>
      <w:numFmt w:val="lowerLetter"/>
      <w:lvlText w:val="%8."/>
      <w:lvlJc w:val="left"/>
      <w:pPr>
        <w:ind w:left="7485" w:hanging="360"/>
      </w:pPr>
    </w:lvl>
    <w:lvl w:ilvl="8" w:tplc="0416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">
    <w:nsid w:val="050D736D"/>
    <w:multiLevelType w:val="hybridMultilevel"/>
    <w:tmpl w:val="DED42492"/>
    <w:lvl w:ilvl="0" w:tplc="EC946AE8">
      <w:start w:val="1"/>
      <w:numFmt w:val="decimal"/>
      <w:lvlText w:val="%1."/>
      <w:lvlJc w:val="left"/>
      <w:pPr>
        <w:ind w:left="20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05" w:hanging="360"/>
      </w:pPr>
    </w:lvl>
    <w:lvl w:ilvl="2" w:tplc="0416001B" w:tentative="1">
      <w:start w:val="1"/>
      <w:numFmt w:val="lowerRoman"/>
      <w:lvlText w:val="%3."/>
      <w:lvlJc w:val="right"/>
      <w:pPr>
        <w:ind w:left="3525" w:hanging="180"/>
      </w:pPr>
    </w:lvl>
    <w:lvl w:ilvl="3" w:tplc="0416000F" w:tentative="1">
      <w:start w:val="1"/>
      <w:numFmt w:val="decimal"/>
      <w:lvlText w:val="%4."/>
      <w:lvlJc w:val="left"/>
      <w:pPr>
        <w:ind w:left="4245" w:hanging="360"/>
      </w:pPr>
    </w:lvl>
    <w:lvl w:ilvl="4" w:tplc="04160019" w:tentative="1">
      <w:start w:val="1"/>
      <w:numFmt w:val="lowerLetter"/>
      <w:lvlText w:val="%5."/>
      <w:lvlJc w:val="left"/>
      <w:pPr>
        <w:ind w:left="4965" w:hanging="360"/>
      </w:pPr>
    </w:lvl>
    <w:lvl w:ilvl="5" w:tplc="0416001B" w:tentative="1">
      <w:start w:val="1"/>
      <w:numFmt w:val="lowerRoman"/>
      <w:lvlText w:val="%6."/>
      <w:lvlJc w:val="right"/>
      <w:pPr>
        <w:ind w:left="5685" w:hanging="180"/>
      </w:pPr>
    </w:lvl>
    <w:lvl w:ilvl="6" w:tplc="0416000F" w:tentative="1">
      <w:start w:val="1"/>
      <w:numFmt w:val="decimal"/>
      <w:lvlText w:val="%7."/>
      <w:lvlJc w:val="left"/>
      <w:pPr>
        <w:ind w:left="6405" w:hanging="360"/>
      </w:pPr>
    </w:lvl>
    <w:lvl w:ilvl="7" w:tplc="04160019" w:tentative="1">
      <w:start w:val="1"/>
      <w:numFmt w:val="lowerLetter"/>
      <w:lvlText w:val="%8."/>
      <w:lvlJc w:val="left"/>
      <w:pPr>
        <w:ind w:left="7125" w:hanging="360"/>
      </w:pPr>
    </w:lvl>
    <w:lvl w:ilvl="8" w:tplc="0416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2">
    <w:nsid w:val="05AC569F"/>
    <w:multiLevelType w:val="hybridMultilevel"/>
    <w:tmpl w:val="A7C82E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86100"/>
    <w:multiLevelType w:val="hybridMultilevel"/>
    <w:tmpl w:val="AF3887F0"/>
    <w:lvl w:ilvl="0" w:tplc="26A4B5C4">
      <w:start w:val="1"/>
      <w:numFmt w:val="decimal"/>
      <w:lvlText w:val="%1."/>
      <w:lvlJc w:val="left"/>
      <w:pPr>
        <w:ind w:left="1005" w:hanging="645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C2EFF"/>
    <w:multiLevelType w:val="hybridMultilevel"/>
    <w:tmpl w:val="321254B2"/>
    <w:lvl w:ilvl="0" w:tplc="82209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B670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AE9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985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96FF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90A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BA2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1E19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46F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96346AB"/>
    <w:multiLevelType w:val="hybridMultilevel"/>
    <w:tmpl w:val="B13491D0"/>
    <w:lvl w:ilvl="0" w:tplc="429A83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E07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3C3E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34E8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46BD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181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E2F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8E0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8E4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1FD5409"/>
    <w:multiLevelType w:val="hybridMultilevel"/>
    <w:tmpl w:val="62AAA138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44AF411A"/>
    <w:multiLevelType w:val="hybridMultilevel"/>
    <w:tmpl w:val="DB82AB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73641"/>
    <w:multiLevelType w:val="hybridMultilevel"/>
    <w:tmpl w:val="96B8BC5A"/>
    <w:lvl w:ilvl="0" w:tplc="8872FF02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5" w:hanging="360"/>
      </w:pPr>
    </w:lvl>
    <w:lvl w:ilvl="2" w:tplc="0416001B" w:tentative="1">
      <w:start w:val="1"/>
      <w:numFmt w:val="lowerRoman"/>
      <w:lvlText w:val="%3."/>
      <w:lvlJc w:val="right"/>
      <w:pPr>
        <w:ind w:left="2805" w:hanging="180"/>
      </w:pPr>
    </w:lvl>
    <w:lvl w:ilvl="3" w:tplc="0416000F" w:tentative="1">
      <w:start w:val="1"/>
      <w:numFmt w:val="decimal"/>
      <w:lvlText w:val="%4."/>
      <w:lvlJc w:val="left"/>
      <w:pPr>
        <w:ind w:left="3525" w:hanging="360"/>
      </w:pPr>
    </w:lvl>
    <w:lvl w:ilvl="4" w:tplc="04160019" w:tentative="1">
      <w:start w:val="1"/>
      <w:numFmt w:val="lowerLetter"/>
      <w:lvlText w:val="%5."/>
      <w:lvlJc w:val="left"/>
      <w:pPr>
        <w:ind w:left="4245" w:hanging="360"/>
      </w:pPr>
    </w:lvl>
    <w:lvl w:ilvl="5" w:tplc="0416001B" w:tentative="1">
      <w:start w:val="1"/>
      <w:numFmt w:val="lowerRoman"/>
      <w:lvlText w:val="%6."/>
      <w:lvlJc w:val="right"/>
      <w:pPr>
        <w:ind w:left="4965" w:hanging="180"/>
      </w:pPr>
    </w:lvl>
    <w:lvl w:ilvl="6" w:tplc="0416000F" w:tentative="1">
      <w:start w:val="1"/>
      <w:numFmt w:val="decimal"/>
      <w:lvlText w:val="%7."/>
      <w:lvlJc w:val="left"/>
      <w:pPr>
        <w:ind w:left="5685" w:hanging="360"/>
      </w:pPr>
    </w:lvl>
    <w:lvl w:ilvl="7" w:tplc="04160019" w:tentative="1">
      <w:start w:val="1"/>
      <w:numFmt w:val="lowerLetter"/>
      <w:lvlText w:val="%8."/>
      <w:lvlJc w:val="left"/>
      <w:pPr>
        <w:ind w:left="6405" w:hanging="360"/>
      </w:pPr>
    </w:lvl>
    <w:lvl w:ilvl="8" w:tplc="0416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9">
    <w:nsid w:val="4D284D4D"/>
    <w:multiLevelType w:val="hybridMultilevel"/>
    <w:tmpl w:val="69E29C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2E2F7B"/>
    <w:multiLevelType w:val="hybridMultilevel"/>
    <w:tmpl w:val="5B1A52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0A0DFC"/>
    <w:multiLevelType w:val="hybridMultilevel"/>
    <w:tmpl w:val="6CB4B6E2"/>
    <w:lvl w:ilvl="0" w:tplc="50BCCFF4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45" w:hanging="360"/>
      </w:pPr>
    </w:lvl>
    <w:lvl w:ilvl="2" w:tplc="0416001B" w:tentative="1">
      <w:start w:val="1"/>
      <w:numFmt w:val="lowerRoman"/>
      <w:lvlText w:val="%3."/>
      <w:lvlJc w:val="right"/>
      <w:pPr>
        <w:ind w:left="3165" w:hanging="180"/>
      </w:pPr>
    </w:lvl>
    <w:lvl w:ilvl="3" w:tplc="0416000F" w:tentative="1">
      <w:start w:val="1"/>
      <w:numFmt w:val="decimal"/>
      <w:lvlText w:val="%4."/>
      <w:lvlJc w:val="left"/>
      <w:pPr>
        <w:ind w:left="3885" w:hanging="360"/>
      </w:pPr>
    </w:lvl>
    <w:lvl w:ilvl="4" w:tplc="04160019" w:tentative="1">
      <w:start w:val="1"/>
      <w:numFmt w:val="lowerLetter"/>
      <w:lvlText w:val="%5."/>
      <w:lvlJc w:val="left"/>
      <w:pPr>
        <w:ind w:left="4605" w:hanging="360"/>
      </w:pPr>
    </w:lvl>
    <w:lvl w:ilvl="5" w:tplc="0416001B" w:tentative="1">
      <w:start w:val="1"/>
      <w:numFmt w:val="lowerRoman"/>
      <w:lvlText w:val="%6."/>
      <w:lvlJc w:val="right"/>
      <w:pPr>
        <w:ind w:left="5325" w:hanging="180"/>
      </w:pPr>
    </w:lvl>
    <w:lvl w:ilvl="6" w:tplc="0416000F" w:tentative="1">
      <w:start w:val="1"/>
      <w:numFmt w:val="decimal"/>
      <w:lvlText w:val="%7."/>
      <w:lvlJc w:val="left"/>
      <w:pPr>
        <w:ind w:left="6045" w:hanging="360"/>
      </w:pPr>
    </w:lvl>
    <w:lvl w:ilvl="7" w:tplc="04160019" w:tentative="1">
      <w:start w:val="1"/>
      <w:numFmt w:val="lowerLetter"/>
      <w:lvlText w:val="%8."/>
      <w:lvlJc w:val="left"/>
      <w:pPr>
        <w:ind w:left="6765" w:hanging="360"/>
      </w:pPr>
    </w:lvl>
    <w:lvl w:ilvl="8" w:tplc="0416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2">
    <w:nsid w:val="60DB7006"/>
    <w:multiLevelType w:val="hybridMultilevel"/>
    <w:tmpl w:val="F23EC8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596B8B"/>
    <w:multiLevelType w:val="hybridMultilevel"/>
    <w:tmpl w:val="0242E4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C2520D"/>
    <w:multiLevelType w:val="hybridMultilevel"/>
    <w:tmpl w:val="13BEB3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C6534A"/>
    <w:multiLevelType w:val="hybridMultilevel"/>
    <w:tmpl w:val="19FA014E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6F956A38"/>
    <w:multiLevelType w:val="hybridMultilevel"/>
    <w:tmpl w:val="5106D806"/>
    <w:lvl w:ilvl="0" w:tplc="F2345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965B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C4A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AA1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DC0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34B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CAE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B8FF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34D0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20874F0"/>
    <w:multiLevelType w:val="hybridMultilevel"/>
    <w:tmpl w:val="F8DCA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1"/>
  </w:num>
  <w:num w:numId="5">
    <w:abstractNumId w:val="0"/>
  </w:num>
  <w:num w:numId="6">
    <w:abstractNumId w:val="17"/>
  </w:num>
  <w:num w:numId="7">
    <w:abstractNumId w:val="13"/>
  </w:num>
  <w:num w:numId="8">
    <w:abstractNumId w:val="9"/>
  </w:num>
  <w:num w:numId="9">
    <w:abstractNumId w:val="6"/>
  </w:num>
  <w:num w:numId="10">
    <w:abstractNumId w:val="14"/>
  </w:num>
  <w:num w:numId="11">
    <w:abstractNumId w:val="10"/>
  </w:num>
  <w:num w:numId="12">
    <w:abstractNumId w:val="12"/>
  </w:num>
  <w:num w:numId="13">
    <w:abstractNumId w:val="2"/>
  </w:num>
  <w:num w:numId="14">
    <w:abstractNumId w:val="7"/>
  </w:num>
  <w:num w:numId="15">
    <w:abstractNumId w:val="4"/>
  </w:num>
  <w:num w:numId="16">
    <w:abstractNumId w:val="16"/>
  </w:num>
  <w:num w:numId="17">
    <w:abstractNumId w:val="5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FF"/>
    <w:rsid w:val="000104F0"/>
    <w:rsid w:val="000129FD"/>
    <w:rsid w:val="00015514"/>
    <w:rsid w:val="00015A95"/>
    <w:rsid w:val="00022064"/>
    <w:rsid w:val="0002233C"/>
    <w:rsid w:val="0002486D"/>
    <w:rsid w:val="00033E69"/>
    <w:rsid w:val="00042A5C"/>
    <w:rsid w:val="000519B4"/>
    <w:rsid w:val="00053551"/>
    <w:rsid w:val="00066550"/>
    <w:rsid w:val="00070F14"/>
    <w:rsid w:val="00072793"/>
    <w:rsid w:val="00080344"/>
    <w:rsid w:val="00096192"/>
    <w:rsid w:val="000976D6"/>
    <w:rsid w:val="000A0AAF"/>
    <w:rsid w:val="000B5601"/>
    <w:rsid w:val="000B6EA4"/>
    <w:rsid w:val="000C03A0"/>
    <w:rsid w:val="000C4DAF"/>
    <w:rsid w:val="000D05D9"/>
    <w:rsid w:val="000D2587"/>
    <w:rsid w:val="000D298B"/>
    <w:rsid w:val="000D743D"/>
    <w:rsid w:val="000D7DCA"/>
    <w:rsid w:val="000E527F"/>
    <w:rsid w:val="000E5AD5"/>
    <w:rsid w:val="000F6371"/>
    <w:rsid w:val="001032C8"/>
    <w:rsid w:val="00106B13"/>
    <w:rsid w:val="00112992"/>
    <w:rsid w:val="00113E91"/>
    <w:rsid w:val="001272CA"/>
    <w:rsid w:val="00133CF9"/>
    <w:rsid w:val="001366A9"/>
    <w:rsid w:val="00137456"/>
    <w:rsid w:val="00137D50"/>
    <w:rsid w:val="001411A8"/>
    <w:rsid w:val="00142001"/>
    <w:rsid w:val="00146B47"/>
    <w:rsid w:val="00147DD8"/>
    <w:rsid w:val="001649EB"/>
    <w:rsid w:val="001654AD"/>
    <w:rsid w:val="00165AA4"/>
    <w:rsid w:val="00166660"/>
    <w:rsid w:val="001701E8"/>
    <w:rsid w:val="00181529"/>
    <w:rsid w:val="001A2C51"/>
    <w:rsid w:val="001B1DFC"/>
    <w:rsid w:val="001B3203"/>
    <w:rsid w:val="001D7D3A"/>
    <w:rsid w:val="001E6546"/>
    <w:rsid w:val="001E6A22"/>
    <w:rsid w:val="001F0F00"/>
    <w:rsid w:val="001F29F1"/>
    <w:rsid w:val="001F690A"/>
    <w:rsid w:val="001F6FD2"/>
    <w:rsid w:val="00200221"/>
    <w:rsid w:val="002010E5"/>
    <w:rsid w:val="0020177D"/>
    <w:rsid w:val="00212E0E"/>
    <w:rsid w:val="00222BB9"/>
    <w:rsid w:val="0023145F"/>
    <w:rsid w:val="00235D1B"/>
    <w:rsid w:val="00237C1E"/>
    <w:rsid w:val="0024169F"/>
    <w:rsid w:val="002416ED"/>
    <w:rsid w:val="00244658"/>
    <w:rsid w:val="0025682D"/>
    <w:rsid w:val="002750AA"/>
    <w:rsid w:val="00282B69"/>
    <w:rsid w:val="00284C24"/>
    <w:rsid w:val="0029112C"/>
    <w:rsid w:val="00291E40"/>
    <w:rsid w:val="002A06BA"/>
    <w:rsid w:val="002A2214"/>
    <w:rsid w:val="002A385F"/>
    <w:rsid w:val="002A3E98"/>
    <w:rsid w:val="002B32EA"/>
    <w:rsid w:val="002C0663"/>
    <w:rsid w:val="002D0684"/>
    <w:rsid w:val="002D3541"/>
    <w:rsid w:val="002E38D1"/>
    <w:rsid w:val="002E652C"/>
    <w:rsid w:val="00303ECE"/>
    <w:rsid w:val="003048E4"/>
    <w:rsid w:val="003139B0"/>
    <w:rsid w:val="00325A3D"/>
    <w:rsid w:val="00331C55"/>
    <w:rsid w:val="003337D7"/>
    <w:rsid w:val="00345846"/>
    <w:rsid w:val="00346D7C"/>
    <w:rsid w:val="00352AE3"/>
    <w:rsid w:val="00354C3A"/>
    <w:rsid w:val="003564A5"/>
    <w:rsid w:val="00357858"/>
    <w:rsid w:val="00383DD8"/>
    <w:rsid w:val="00396F6F"/>
    <w:rsid w:val="003A2471"/>
    <w:rsid w:val="003B7BF7"/>
    <w:rsid w:val="003C33A8"/>
    <w:rsid w:val="003D09C2"/>
    <w:rsid w:val="003D160A"/>
    <w:rsid w:val="003D2B15"/>
    <w:rsid w:val="003E1D00"/>
    <w:rsid w:val="003E2E08"/>
    <w:rsid w:val="003F2095"/>
    <w:rsid w:val="003F2A60"/>
    <w:rsid w:val="003F6E09"/>
    <w:rsid w:val="0041450B"/>
    <w:rsid w:val="00417485"/>
    <w:rsid w:val="00420B43"/>
    <w:rsid w:val="00422607"/>
    <w:rsid w:val="00422B91"/>
    <w:rsid w:val="00444C5F"/>
    <w:rsid w:val="004641B4"/>
    <w:rsid w:val="00471645"/>
    <w:rsid w:val="00474BFC"/>
    <w:rsid w:val="00480791"/>
    <w:rsid w:val="0048765D"/>
    <w:rsid w:val="0048773F"/>
    <w:rsid w:val="004A5F18"/>
    <w:rsid w:val="004A7F55"/>
    <w:rsid w:val="004B130A"/>
    <w:rsid w:val="004B3D7B"/>
    <w:rsid w:val="004B56C8"/>
    <w:rsid w:val="004B6CF5"/>
    <w:rsid w:val="004B705D"/>
    <w:rsid w:val="004C09FF"/>
    <w:rsid w:val="004C1835"/>
    <w:rsid w:val="004C218F"/>
    <w:rsid w:val="004C3387"/>
    <w:rsid w:val="004C3EB6"/>
    <w:rsid w:val="004C4CFB"/>
    <w:rsid w:val="004D18FB"/>
    <w:rsid w:val="004D4321"/>
    <w:rsid w:val="004F5326"/>
    <w:rsid w:val="00503C2E"/>
    <w:rsid w:val="00525666"/>
    <w:rsid w:val="00527A61"/>
    <w:rsid w:val="00531FB3"/>
    <w:rsid w:val="00542341"/>
    <w:rsid w:val="00544925"/>
    <w:rsid w:val="00545971"/>
    <w:rsid w:val="00551EF7"/>
    <w:rsid w:val="0055336D"/>
    <w:rsid w:val="00554B51"/>
    <w:rsid w:val="00555014"/>
    <w:rsid w:val="0055558C"/>
    <w:rsid w:val="00567713"/>
    <w:rsid w:val="00570F99"/>
    <w:rsid w:val="0058048B"/>
    <w:rsid w:val="00585468"/>
    <w:rsid w:val="00585D24"/>
    <w:rsid w:val="005903A3"/>
    <w:rsid w:val="00593781"/>
    <w:rsid w:val="005956BE"/>
    <w:rsid w:val="005957D4"/>
    <w:rsid w:val="005A74D2"/>
    <w:rsid w:val="005B291C"/>
    <w:rsid w:val="005C19AB"/>
    <w:rsid w:val="005C28C1"/>
    <w:rsid w:val="005C3635"/>
    <w:rsid w:val="005C50F8"/>
    <w:rsid w:val="005C6838"/>
    <w:rsid w:val="005C7194"/>
    <w:rsid w:val="005C71C4"/>
    <w:rsid w:val="005C7C36"/>
    <w:rsid w:val="005E65FE"/>
    <w:rsid w:val="005F0E45"/>
    <w:rsid w:val="005F33CB"/>
    <w:rsid w:val="005F6219"/>
    <w:rsid w:val="00601943"/>
    <w:rsid w:val="00604E69"/>
    <w:rsid w:val="00606CE2"/>
    <w:rsid w:val="00612B01"/>
    <w:rsid w:val="00621A0B"/>
    <w:rsid w:val="00621E6B"/>
    <w:rsid w:val="0063423A"/>
    <w:rsid w:val="0063558C"/>
    <w:rsid w:val="00645B1E"/>
    <w:rsid w:val="00646FA0"/>
    <w:rsid w:val="00647811"/>
    <w:rsid w:val="00660F0E"/>
    <w:rsid w:val="0066429D"/>
    <w:rsid w:val="00667976"/>
    <w:rsid w:val="00670831"/>
    <w:rsid w:val="00670EBD"/>
    <w:rsid w:val="00671413"/>
    <w:rsid w:val="00672A74"/>
    <w:rsid w:val="00672CB4"/>
    <w:rsid w:val="0068490D"/>
    <w:rsid w:val="006849E2"/>
    <w:rsid w:val="006920B9"/>
    <w:rsid w:val="00695A72"/>
    <w:rsid w:val="006A2CB8"/>
    <w:rsid w:val="006B232D"/>
    <w:rsid w:val="006B5BE7"/>
    <w:rsid w:val="006B68C7"/>
    <w:rsid w:val="006C2D8F"/>
    <w:rsid w:val="006C6281"/>
    <w:rsid w:val="006C6B51"/>
    <w:rsid w:val="006D2AC7"/>
    <w:rsid w:val="006D4C38"/>
    <w:rsid w:val="006D5D50"/>
    <w:rsid w:val="006E73E7"/>
    <w:rsid w:val="006F1908"/>
    <w:rsid w:val="006F3A82"/>
    <w:rsid w:val="006F5A7D"/>
    <w:rsid w:val="00705916"/>
    <w:rsid w:val="007306E0"/>
    <w:rsid w:val="0073185C"/>
    <w:rsid w:val="00731885"/>
    <w:rsid w:val="0073334B"/>
    <w:rsid w:val="00736EF2"/>
    <w:rsid w:val="007372F9"/>
    <w:rsid w:val="00744513"/>
    <w:rsid w:val="00782A88"/>
    <w:rsid w:val="007922C6"/>
    <w:rsid w:val="007943F0"/>
    <w:rsid w:val="00797D20"/>
    <w:rsid w:val="007A3484"/>
    <w:rsid w:val="007B12A7"/>
    <w:rsid w:val="007B2260"/>
    <w:rsid w:val="007B2543"/>
    <w:rsid w:val="007B31E8"/>
    <w:rsid w:val="007C4914"/>
    <w:rsid w:val="007D46DE"/>
    <w:rsid w:val="007D4CFC"/>
    <w:rsid w:val="007D7E8D"/>
    <w:rsid w:val="007F0AB6"/>
    <w:rsid w:val="00801374"/>
    <w:rsid w:val="00801E24"/>
    <w:rsid w:val="00811993"/>
    <w:rsid w:val="0081395F"/>
    <w:rsid w:val="00813D12"/>
    <w:rsid w:val="00824AFF"/>
    <w:rsid w:val="0082656F"/>
    <w:rsid w:val="00836131"/>
    <w:rsid w:val="00845CE9"/>
    <w:rsid w:val="00850196"/>
    <w:rsid w:val="00856A35"/>
    <w:rsid w:val="00857C83"/>
    <w:rsid w:val="00860483"/>
    <w:rsid w:val="00862B56"/>
    <w:rsid w:val="008669B5"/>
    <w:rsid w:val="00866FF6"/>
    <w:rsid w:val="0087073E"/>
    <w:rsid w:val="00882037"/>
    <w:rsid w:val="00890A2C"/>
    <w:rsid w:val="008946AC"/>
    <w:rsid w:val="00896B5B"/>
    <w:rsid w:val="008A02E4"/>
    <w:rsid w:val="008A790A"/>
    <w:rsid w:val="008B2328"/>
    <w:rsid w:val="008C59EE"/>
    <w:rsid w:val="008C5BB2"/>
    <w:rsid w:val="008C7D96"/>
    <w:rsid w:val="008D13A6"/>
    <w:rsid w:val="008D646E"/>
    <w:rsid w:val="008E0F2C"/>
    <w:rsid w:val="008E7B25"/>
    <w:rsid w:val="008F0BAA"/>
    <w:rsid w:val="008F78D5"/>
    <w:rsid w:val="00901902"/>
    <w:rsid w:val="00911BB7"/>
    <w:rsid w:val="009201CA"/>
    <w:rsid w:val="00920F33"/>
    <w:rsid w:val="00920FD4"/>
    <w:rsid w:val="0092274F"/>
    <w:rsid w:val="009338D0"/>
    <w:rsid w:val="00942B2C"/>
    <w:rsid w:val="00953691"/>
    <w:rsid w:val="00955DF7"/>
    <w:rsid w:val="009616D0"/>
    <w:rsid w:val="00971BD8"/>
    <w:rsid w:val="009720A7"/>
    <w:rsid w:val="009727AA"/>
    <w:rsid w:val="00973D5C"/>
    <w:rsid w:val="0097444D"/>
    <w:rsid w:val="00974EB2"/>
    <w:rsid w:val="00976023"/>
    <w:rsid w:val="00982300"/>
    <w:rsid w:val="00983D5E"/>
    <w:rsid w:val="00992A6B"/>
    <w:rsid w:val="009A1857"/>
    <w:rsid w:val="009A5A0E"/>
    <w:rsid w:val="009A6E52"/>
    <w:rsid w:val="009A74CD"/>
    <w:rsid w:val="009C19E6"/>
    <w:rsid w:val="009C3CDF"/>
    <w:rsid w:val="009C45B4"/>
    <w:rsid w:val="009C6ADF"/>
    <w:rsid w:val="009D25E3"/>
    <w:rsid w:val="009E0E6B"/>
    <w:rsid w:val="009E70ED"/>
    <w:rsid w:val="009F0F12"/>
    <w:rsid w:val="009F3E11"/>
    <w:rsid w:val="009F5B11"/>
    <w:rsid w:val="00A001A3"/>
    <w:rsid w:val="00A00CEC"/>
    <w:rsid w:val="00A00F65"/>
    <w:rsid w:val="00A03A99"/>
    <w:rsid w:val="00A050FC"/>
    <w:rsid w:val="00A120FF"/>
    <w:rsid w:val="00A23227"/>
    <w:rsid w:val="00A2479A"/>
    <w:rsid w:val="00A33B14"/>
    <w:rsid w:val="00A4238A"/>
    <w:rsid w:val="00A51A0F"/>
    <w:rsid w:val="00A56728"/>
    <w:rsid w:val="00A64B05"/>
    <w:rsid w:val="00A6515B"/>
    <w:rsid w:val="00A66776"/>
    <w:rsid w:val="00A85919"/>
    <w:rsid w:val="00A85A9F"/>
    <w:rsid w:val="00A85AF0"/>
    <w:rsid w:val="00A95B88"/>
    <w:rsid w:val="00AA1D80"/>
    <w:rsid w:val="00AA3DC9"/>
    <w:rsid w:val="00AB1D3B"/>
    <w:rsid w:val="00AC3790"/>
    <w:rsid w:val="00AC5C8D"/>
    <w:rsid w:val="00AC7585"/>
    <w:rsid w:val="00AD36F5"/>
    <w:rsid w:val="00AD7502"/>
    <w:rsid w:val="00AE0176"/>
    <w:rsid w:val="00AF1BEB"/>
    <w:rsid w:val="00AF2BDB"/>
    <w:rsid w:val="00AF31C7"/>
    <w:rsid w:val="00B04C39"/>
    <w:rsid w:val="00B13DC6"/>
    <w:rsid w:val="00B22FD9"/>
    <w:rsid w:val="00B35F79"/>
    <w:rsid w:val="00B410BC"/>
    <w:rsid w:val="00B412D2"/>
    <w:rsid w:val="00B5452E"/>
    <w:rsid w:val="00B5472B"/>
    <w:rsid w:val="00B634B3"/>
    <w:rsid w:val="00B6674B"/>
    <w:rsid w:val="00B70B7B"/>
    <w:rsid w:val="00B71D16"/>
    <w:rsid w:val="00B7513A"/>
    <w:rsid w:val="00B75A74"/>
    <w:rsid w:val="00B84429"/>
    <w:rsid w:val="00B853A1"/>
    <w:rsid w:val="00B86B9C"/>
    <w:rsid w:val="00B902DE"/>
    <w:rsid w:val="00BA0865"/>
    <w:rsid w:val="00BB0DF8"/>
    <w:rsid w:val="00BB321F"/>
    <w:rsid w:val="00BB4B84"/>
    <w:rsid w:val="00BB635F"/>
    <w:rsid w:val="00BB705A"/>
    <w:rsid w:val="00BB7D6C"/>
    <w:rsid w:val="00BC6BC4"/>
    <w:rsid w:val="00BD0692"/>
    <w:rsid w:val="00BD3298"/>
    <w:rsid w:val="00BD42C9"/>
    <w:rsid w:val="00BD77D1"/>
    <w:rsid w:val="00BE7BAA"/>
    <w:rsid w:val="00BF3AB1"/>
    <w:rsid w:val="00BF5491"/>
    <w:rsid w:val="00C0032B"/>
    <w:rsid w:val="00C003A4"/>
    <w:rsid w:val="00C01DA4"/>
    <w:rsid w:val="00C02B2D"/>
    <w:rsid w:val="00C1202F"/>
    <w:rsid w:val="00C12338"/>
    <w:rsid w:val="00C1313A"/>
    <w:rsid w:val="00C1618D"/>
    <w:rsid w:val="00C2272A"/>
    <w:rsid w:val="00C23636"/>
    <w:rsid w:val="00C259EC"/>
    <w:rsid w:val="00C376D9"/>
    <w:rsid w:val="00C37715"/>
    <w:rsid w:val="00C404DD"/>
    <w:rsid w:val="00C42013"/>
    <w:rsid w:val="00C42D76"/>
    <w:rsid w:val="00C44926"/>
    <w:rsid w:val="00C459AA"/>
    <w:rsid w:val="00C54C38"/>
    <w:rsid w:val="00C63DA4"/>
    <w:rsid w:val="00C64599"/>
    <w:rsid w:val="00C661F7"/>
    <w:rsid w:val="00C726B4"/>
    <w:rsid w:val="00C74F4A"/>
    <w:rsid w:val="00C751C5"/>
    <w:rsid w:val="00CA66C7"/>
    <w:rsid w:val="00CA6FAD"/>
    <w:rsid w:val="00CB1CCB"/>
    <w:rsid w:val="00CB4C29"/>
    <w:rsid w:val="00CB748D"/>
    <w:rsid w:val="00CC210B"/>
    <w:rsid w:val="00CC3DDF"/>
    <w:rsid w:val="00CC7724"/>
    <w:rsid w:val="00CE30A2"/>
    <w:rsid w:val="00CE679F"/>
    <w:rsid w:val="00CF1524"/>
    <w:rsid w:val="00CF682B"/>
    <w:rsid w:val="00D000F6"/>
    <w:rsid w:val="00D03170"/>
    <w:rsid w:val="00D11E84"/>
    <w:rsid w:val="00D1741B"/>
    <w:rsid w:val="00D24819"/>
    <w:rsid w:val="00D309A0"/>
    <w:rsid w:val="00D3241B"/>
    <w:rsid w:val="00D4150D"/>
    <w:rsid w:val="00D418C0"/>
    <w:rsid w:val="00D56341"/>
    <w:rsid w:val="00D663EC"/>
    <w:rsid w:val="00D707CE"/>
    <w:rsid w:val="00D7680A"/>
    <w:rsid w:val="00D81595"/>
    <w:rsid w:val="00D85CE6"/>
    <w:rsid w:val="00D85F81"/>
    <w:rsid w:val="00D937AF"/>
    <w:rsid w:val="00DA4122"/>
    <w:rsid w:val="00DB2B7A"/>
    <w:rsid w:val="00DB385B"/>
    <w:rsid w:val="00DC0869"/>
    <w:rsid w:val="00DC41BA"/>
    <w:rsid w:val="00DC46A0"/>
    <w:rsid w:val="00DD31BB"/>
    <w:rsid w:val="00DE2B09"/>
    <w:rsid w:val="00DF49D6"/>
    <w:rsid w:val="00DF6CDA"/>
    <w:rsid w:val="00E047C6"/>
    <w:rsid w:val="00E16E15"/>
    <w:rsid w:val="00E22AAD"/>
    <w:rsid w:val="00E2534E"/>
    <w:rsid w:val="00E2571D"/>
    <w:rsid w:val="00E40769"/>
    <w:rsid w:val="00E41CB2"/>
    <w:rsid w:val="00E4391E"/>
    <w:rsid w:val="00E47754"/>
    <w:rsid w:val="00E57300"/>
    <w:rsid w:val="00E57B03"/>
    <w:rsid w:val="00E61A97"/>
    <w:rsid w:val="00E66CD3"/>
    <w:rsid w:val="00E67BD6"/>
    <w:rsid w:val="00E74944"/>
    <w:rsid w:val="00E76B2B"/>
    <w:rsid w:val="00E829F1"/>
    <w:rsid w:val="00E937F0"/>
    <w:rsid w:val="00E94443"/>
    <w:rsid w:val="00EA1FED"/>
    <w:rsid w:val="00EA2930"/>
    <w:rsid w:val="00EA7874"/>
    <w:rsid w:val="00EB6C80"/>
    <w:rsid w:val="00EB7276"/>
    <w:rsid w:val="00EC1413"/>
    <w:rsid w:val="00EC2F87"/>
    <w:rsid w:val="00EC690F"/>
    <w:rsid w:val="00EC7228"/>
    <w:rsid w:val="00ED52DE"/>
    <w:rsid w:val="00ED7B18"/>
    <w:rsid w:val="00EE30DA"/>
    <w:rsid w:val="00EE71E1"/>
    <w:rsid w:val="00EF5B7E"/>
    <w:rsid w:val="00F01A2F"/>
    <w:rsid w:val="00F01D2E"/>
    <w:rsid w:val="00F05F3C"/>
    <w:rsid w:val="00F078C0"/>
    <w:rsid w:val="00F3013E"/>
    <w:rsid w:val="00F32697"/>
    <w:rsid w:val="00F3335F"/>
    <w:rsid w:val="00F40522"/>
    <w:rsid w:val="00F4293C"/>
    <w:rsid w:val="00F43273"/>
    <w:rsid w:val="00F52D60"/>
    <w:rsid w:val="00F56399"/>
    <w:rsid w:val="00F56422"/>
    <w:rsid w:val="00F62FB7"/>
    <w:rsid w:val="00F633A8"/>
    <w:rsid w:val="00F65D4B"/>
    <w:rsid w:val="00F67BB9"/>
    <w:rsid w:val="00F74259"/>
    <w:rsid w:val="00F85ABC"/>
    <w:rsid w:val="00F85E96"/>
    <w:rsid w:val="00F93E26"/>
    <w:rsid w:val="00F97B18"/>
    <w:rsid w:val="00FB5681"/>
    <w:rsid w:val="00FB75D3"/>
    <w:rsid w:val="00FC06E2"/>
    <w:rsid w:val="00FC32EA"/>
    <w:rsid w:val="00FC3805"/>
    <w:rsid w:val="00FD13EC"/>
    <w:rsid w:val="00FD273A"/>
    <w:rsid w:val="00FE666B"/>
    <w:rsid w:val="00FF1879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24A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71645"/>
  </w:style>
  <w:style w:type="character" w:customStyle="1" w:styleId="apple-converted-space">
    <w:name w:val="apple-converted-space"/>
    <w:basedOn w:val="Fontepargpadro"/>
    <w:rsid w:val="00C12338"/>
  </w:style>
  <w:style w:type="paragraph" w:styleId="PargrafodaLista">
    <w:name w:val="List Paragraph"/>
    <w:basedOn w:val="Normal"/>
    <w:uiPriority w:val="34"/>
    <w:qFormat/>
    <w:rsid w:val="00942B2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46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6AC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uiPriority w:val="99"/>
    <w:rsid w:val="00E67BD6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67BD6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C19E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377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77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377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77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00CE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AA3D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24A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71645"/>
  </w:style>
  <w:style w:type="character" w:customStyle="1" w:styleId="apple-converted-space">
    <w:name w:val="apple-converted-space"/>
    <w:basedOn w:val="Fontepargpadro"/>
    <w:rsid w:val="00C12338"/>
  </w:style>
  <w:style w:type="paragraph" w:styleId="PargrafodaLista">
    <w:name w:val="List Paragraph"/>
    <w:basedOn w:val="Normal"/>
    <w:uiPriority w:val="34"/>
    <w:qFormat/>
    <w:rsid w:val="00942B2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46A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46AC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uiPriority w:val="99"/>
    <w:rsid w:val="00E67BD6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E67BD6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C19E6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3771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77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377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771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00CEC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AA3D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46828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2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0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00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97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00246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6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0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76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36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44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41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8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8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97348-0111-4150-A1D7-1C1CEBB6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2146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Ariane Coelho Donatti</dc:creator>
  <cp:lastModifiedBy>Vagnolia de Macedo</cp:lastModifiedBy>
  <cp:revision>2</cp:revision>
  <cp:lastPrinted>2015-08-14T23:54:00Z</cp:lastPrinted>
  <dcterms:created xsi:type="dcterms:W3CDTF">2015-10-15T13:05:00Z</dcterms:created>
  <dcterms:modified xsi:type="dcterms:W3CDTF">2015-10-15T13:05:00Z</dcterms:modified>
</cp:coreProperties>
</file>