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5D" w:rsidRPr="0077565D" w:rsidRDefault="0077565D" w:rsidP="0077565D">
      <w:pPr>
        <w:jc w:val="center"/>
        <w:rPr>
          <w:rFonts w:eastAsia="Times New Roman" w:cstheme="minorHAnsi"/>
          <w:b/>
          <w:color w:val="202124"/>
          <w:sz w:val="24"/>
          <w:szCs w:val="24"/>
          <w:lang w:eastAsia="pt-BR"/>
        </w:rPr>
      </w:pPr>
      <w:r w:rsidRPr="0077565D">
        <w:rPr>
          <w:rFonts w:eastAsia="Times New Roman" w:cstheme="minorHAnsi"/>
          <w:b/>
          <w:color w:val="202124"/>
          <w:sz w:val="24"/>
          <w:szCs w:val="24"/>
          <w:lang w:eastAsia="pt-BR"/>
        </w:rPr>
        <w:t>Reunião da Câmara Técnica de Educação Ambiental, Capacitação, Mobilização Social e Informações em Recursos Hídricos – CTEA</w:t>
      </w:r>
    </w:p>
    <w:p w:rsidR="0077565D" w:rsidRPr="0077565D" w:rsidRDefault="0077565D" w:rsidP="0077565D">
      <w:pPr>
        <w:jc w:val="center"/>
        <w:rPr>
          <w:rFonts w:eastAsia="Times New Roman" w:cstheme="minorHAnsi"/>
          <w:b/>
          <w:color w:val="202124"/>
          <w:lang w:eastAsia="pt-BR"/>
        </w:rPr>
      </w:pPr>
      <w:r w:rsidRPr="0077565D">
        <w:rPr>
          <w:rFonts w:eastAsia="Times New Roman" w:cstheme="minorHAnsi"/>
          <w:b/>
          <w:color w:val="202124"/>
          <w:sz w:val="24"/>
          <w:szCs w:val="24"/>
          <w:lang w:eastAsia="pt-BR"/>
        </w:rPr>
        <w:t>Conselho Estadual de Recursos Hídricos</w:t>
      </w:r>
    </w:p>
    <w:p w:rsidR="0077565D" w:rsidRPr="00653067" w:rsidRDefault="0077565D" w:rsidP="006E53DC">
      <w:pPr>
        <w:spacing w:after="0"/>
        <w:rPr>
          <w:rFonts w:eastAsia="Times New Roman" w:cstheme="minorHAnsi"/>
          <w:b/>
          <w:color w:val="202124"/>
          <w:lang w:eastAsia="pt-BR"/>
        </w:rPr>
      </w:pPr>
      <w:r w:rsidRPr="00653067">
        <w:rPr>
          <w:rFonts w:eastAsia="Times New Roman" w:cstheme="minorHAnsi"/>
          <w:b/>
          <w:color w:val="202124"/>
          <w:lang w:eastAsia="pt-BR"/>
        </w:rPr>
        <w:t xml:space="preserve">Data: </w:t>
      </w:r>
      <w:r w:rsidRPr="00653067">
        <w:rPr>
          <w:rFonts w:eastAsia="Times New Roman" w:cstheme="minorHAnsi"/>
          <w:color w:val="202124"/>
          <w:lang w:eastAsia="pt-BR"/>
        </w:rPr>
        <w:t>15/09/2020</w:t>
      </w:r>
      <w:r w:rsidRPr="00653067">
        <w:rPr>
          <w:rFonts w:eastAsia="Times New Roman" w:cstheme="minorHAnsi"/>
          <w:b/>
          <w:color w:val="202124"/>
          <w:lang w:eastAsia="pt-BR"/>
        </w:rPr>
        <w:t xml:space="preserve"> </w:t>
      </w:r>
    </w:p>
    <w:p w:rsidR="0077565D" w:rsidRDefault="0077565D" w:rsidP="006E53DC">
      <w:pPr>
        <w:spacing w:after="0"/>
        <w:rPr>
          <w:rFonts w:eastAsia="Times New Roman" w:cstheme="minorHAnsi"/>
          <w:color w:val="202124"/>
          <w:lang w:val="en-GB" w:eastAsia="pt-BR"/>
        </w:rPr>
      </w:pPr>
      <w:r>
        <w:rPr>
          <w:rFonts w:eastAsia="Times New Roman" w:cstheme="minorHAnsi"/>
          <w:b/>
          <w:color w:val="202124"/>
          <w:lang w:val="en-GB" w:eastAsia="pt-BR"/>
        </w:rPr>
        <w:t xml:space="preserve">Horário: </w:t>
      </w:r>
      <w:r w:rsidRPr="0077565D">
        <w:rPr>
          <w:rFonts w:eastAsia="Times New Roman" w:cstheme="minorHAnsi"/>
          <w:color w:val="202124"/>
          <w:lang w:val="en-GB" w:eastAsia="pt-BR"/>
        </w:rPr>
        <w:t>09h30 às 11h30</w:t>
      </w:r>
    </w:p>
    <w:p w:rsidR="0077565D" w:rsidRDefault="0077565D" w:rsidP="006E53DC">
      <w:pPr>
        <w:spacing w:after="0"/>
        <w:rPr>
          <w:rFonts w:eastAsia="Times New Roman" w:cstheme="minorHAnsi"/>
          <w:color w:val="202124"/>
          <w:lang w:eastAsia="pt-BR"/>
        </w:rPr>
      </w:pPr>
      <w:r w:rsidRPr="0077565D">
        <w:rPr>
          <w:rFonts w:eastAsia="Times New Roman" w:cstheme="minorHAnsi"/>
          <w:b/>
          <w:color w:val="202124"/>
          <w:lang w:eastAsia="pt-BR"/>
        </w:rPr>
        <w:t>Local:</w:t>
      </w:r>
      <w:r w:rsidRPr="0077565D">
        <w:rPr>
          <w:rFonts w:eastAsia="Times New Roman" w:cstheme="minorHAnsi"/>
          <w:color w:val="202124"/>
          <w:lang w:eastAsia="pt-BR"/>
        </w:rPr>
        <w:t xml:space="preserve"> Sala Virtual (</w:t>
      </w:r>
      <w:r w:rsidRPr="00F6243D">
        <w:rPr>
          <w:rFonts w:eastAsia="Times New Roman" w:cstheme="minorHAnsi"/>
          <w:color w:val="0070C0"/>
          <w:lang w:eastAsia="pt-BR"/>
        </w:rPr>
        <w:t>meet.google.com/jfu-wqjp-tsu</w:t>
      </w:r>
      <w:r w:rsidRPr="0077565D">
        <w:rPr>
          <w:rFonts w:eastAsia="Times New Roman" w:cstheme="minorHAnsi"/>
          <w:color w:val="202124"/>
          <w:lang w:eastAsia="pt-BR"/>
        </w:rPr>
        <w:t>)</w:t>
      </w:r>
    </w:p>
    <w:p w:rsidR="006E53DC" w:rsidRPr="0077565D" w:rsidRDefault="006E53DC" w:rsidP="006E53DC">
      <w:pPr>
        <w:spacing w:after="0"/>
        <w:rPr>
          <w:rFonts w:eastAsia="Times New Roman" w:cstheme="minorHAnsi"/>
          <w:color w:val="202124"/>
          <w:lang w:eastAsia="pt-BR"/>
        </w:rPr>
      </w:pPr>
    </w:p>
    <w:p w:rsidR="00464C33" w:rsidRPr="0077565D" w:rsidRDefault="00417E06" w:rsidP="0077565D">
      <w:pPr>
        <w:jc w:val="center"/>
        <w:rPr>
          <w:rFonts w:cstheme="minorHAnsi"/>
          <w:b/>
        </w:rPr>
      </w:pPr>
      <w:r>
        <w:rPr>
          <w:rFonts w:eastAsia="Times New Roman" w:cstheme="minorHAnsi"/>
          <w:b/>
          <w:color w:val="202124"/>
          <w:lang w:eastAsia="pt-BR"/>
        </w:rPr>
        <w:t>LISTA DE PRESENÇA</w:t>
      </w:r>
    </w:p>
    <w:tbl>
      <w:tblPr>
        <w:tblStyle w:val="Tabelacomgrade"/>
        <w:tblW w:w="9215" w:type="dxa"/>
        <w:tblInd w:w="-34" w:type="dxa"/>
        <w:tblLook w:val="04A0"/>
      </w:tblPr>
      <w:tblGrid>
        <w:gridCol w:w="3828"/>
        <w:gridCol w:w="5387"/>
      </w:tblGrid>
      <w:tr w:rsidR="004B0FD5" w:rsidTr="004B0FD5">
        <w:tc>
          <w:tcPr>
            <w:tcW w:w="9215" w:type="dxa"/>
            <w:gridSpan w:val="2"/>
            <w:shd w:val="clear" w:color="auto" w:fill="EEECE1" w:themeFill="background2"/>
          </w:tcPr>
          <w:p w:rsidR="004B0FD5" w:rsidRPr="0077565D" w:rsidRDefault="004B0FD5" w:rsidP="007F4C09">
            <w:pPr>
              <w:spacing w:line="272" w:lineRule="atLeast"/>
              <w:rPr>
                <w:rFonts w:eastAsia="Times New Roman" w:cstheme="minorHAnsi"/>
                <w:b/>
                <w:color w:val="202124"/>
                <w:lang w:eastAsia="pt-BR"/>
              </w:rPr>
            </w:pPr>
            <w:r>
              <w:rPr>
                <w:rFonts w:eastAsia="Times New Roman" w:cstheme="minorHAnsi"/>
                <w:b/>
                <w:color w:val="202124"/>
                <w:lang w:eastAsia="pt-BR"/>
              </w:rPr>
              <w:t>MEMBROS</w:t>
            </w:r>
          </w:p>
        </w:tc>
      </w:tr>
      <w:tr w:rsidR="0077565D" w:rsidTr="004B0FD5">
        <w:tc>
          <w:tcPr>
            <w:tcW w:w="3828" w:type="dxa"/>
            <w:shd w:val="clear" w:color="auto" w:fill="EEECE1" w:themeFill="background2"/>
          </w:tcPr>
          <w:p w:rsidR="0077565D" w:rsidRPr="0077565D" w:rsidRDefault="0077565D" w:rsidP="007F4C09">
            <w:pPr>
              <w:spacing w:line="272" w:lineRule="atLeast"/>
              <w:rPr>
                <w:rFonts w:eastAsia="Times New Roman" w:cstheme="minorHAnsi"/>
                <w:b/>
                <w:color w:val="202124"/>
                <w:lang w:eastAsia="pt-BR"/>
              </w:rPr>
            </w:pPr>
            <w:r w:rsidRPr="0077565D">
              <w:rPr>
                <w:rFonts w:eastAsia="Times New Roman" w:cstheme="minorHAnsi"/>
                <w:b/>
                <w:color w:val="202124"/>
                <w:lang w:eastAsia="pt-BR"/>
              </w:rPr>
              <w:t>Nome</w:t>
            </w:r>
          </w:p>
        </w:tc>
        <w:tc>
          <w:tcPr>
            <w:tcW w:w="5387" w:type="dxa"/>
            <w:shd w:val="clear" w:color="auto" w:fill="EEECE1" w:themeFill="background2"/>
          </w:tcPr>
          <w:p w:rsidR="0077565D" w:rsidRPr="0077565D" w:rsidRDefault="0077565D" w:rsidP="007F4C09">
            <w:pPr>
              <w:spacing w:line="272" w:lineRule="atLeast"/>
              <w:rPr>
                <w:rFonts w:eastAsia="Times New Roman" w:cstheme="minorHAnsi"/>
                <w:b/>
                <w:color w:val="202124"/>
                <w:lang w:eastAsia="pt-BR"/>
              </w:rPr>
            </w:pPr>
            <w:r w:rsidRPr="0077565D">
              <w:rPr>
                <w:rFonts w:eastAsia="Times New Roman" w:cstheme="minorHAnsi"/>
                <w:b/>
                <w:color w:val="202124"/>
                <w:lang w:eastAsia="pt-BR"/>
              </w:rPr>
              <w:t>Instituição</w:t>
            </w:r>
          </w:p>
        </w:tc>
      </w:tr>
      <w:tr w:rsidR="00653067" w:rsidTr="004B0FD5">
        <w:tc>
          <w:tcPr>
            <w:tcW w:w="3828" w:type="dxa"/>
            <w:vAlign w:val="center"/>
          </w:tcPr>
          <w:p w:rsidR="00653067" w:rsidRPr="004B0FD5" w:rsidRDefault="00653067" w:rsidP="004B0FD5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Maria Fernanda Romanelli</w:t>
            </w:r>
          </w:p>
        </w:tc>
        <w:tc>
          <w:tcPr>
            <w:tcW w:w="5387" w:type="dxa"/>
            <w:vAlign w:val="center"/>
          </w:tcPr>
          <w:p w:rsidR="00653067" w:rsidRPr="004B0FD5" w:rsidRDefault="00653067" w:rsidP="004B0FD5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Secretaria de Infraestrutura e Meio Ambiente do Estado de SP/CPLA</w:t>
            </w:r>
          </w:p>
        </w:tc>
      </w:tr>
      <w:tr w:rsidR="00653067" w:rsidTr="004B0FD5">
        <w:tc>
          <w:tcPr>
            <w:tcW w:w="3828" w:type="dxa"/>
            <w:vAlign w:val="center"/>
          </w:tcPr>
          <w:p w:rsidR="00653067" w:rsidRPr="004B0FD5" w:rsidRDefault="00653067" w:rsidP="004B0FD5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ascii="Calibri" w:eastAsia="Times New Roman" w:hAnsi="Calibri" w:cs="Calibri"/>
                <w:lang w:val="en-GB"/>
              </w:rPr>
              <w:t>Andréia Cristina de Oliveira</w:t>
            </w:r>
          </w:p>
        </w:tc>
        <w:tc>
          <w:tcPr>
            <w:tcW w:w="5387" w:type="dxa"/>
            <w:vAlign w:val="center"/>
          </w:tcPr>
          <w:p w:rsidR="00653067" w:rsidRPr="004B0FD5" w:rsidRDefault="00653067" w:rsidP="004B0FD5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Secretaria de Infraestrutura e Meio Ambiente do Estado de SP/CEA</w:t>
            </w:r>
          </w:p>
        </w:tc>
      </w:tr>
      <w:tr w:rsidR="00653067" w:rsidTr="004B0FD5">
        <w:tc>
          <w:tcPr>
            <w:tcW w:w="3828" w:type="dxa"/>
            <w:vAlign w:val="center"/>
          </w:tcPr>
          <w:p w:rsidR="00653067" w:rsidRPr="004B0FD5" w:rsidRDefault="00653067" w:rsidP="004B0FD5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Jair Kaczinski</w:t>
            </w:r>
          </w:p>
        </w:tc>
        <w:tc>
          <w:tcPr>
            <w:tcW w:w="5387" w:type="dxa"/>
            <w:vAlign w:val="center"/>
          </w:tcPr>
          <w:p w:rsidR="00653067" w:rsidRPr="004B0FD5" w:rsidRDefault="00653067" w:rsidP="004B0FD5">
            <w:pPr>
              <w:shd w:val="clear" w:color="auto" w:fill="FFFFFF"/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FAESP</w:t>
            </w:r>
          </w:p>
        </w:tc>
      </w:tr>
      <w:tr w:rsidR="00653067" w:rsidTr="004B0FD5">
        <w:tc>
          <w:tcPr>
            <w:tcW w:w="3828" w:type="dxa"/>
            <w:vAlign w:val="center"/>
          </w:tcPr>
          <w:p w:rsidR="00653067" w:rsidRPr="004B0FD5" w:rsidRDefault="00653067" w:rsidP="004B0FD5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Karina Sousa</w:t>
            </w:r>
          </w:p>
        </w:tc>
        <w:tc>
          <w:tcPr>
            <w:tcW w:w="5387" w:type="dxa"/>
            <w:vAlign w:val="center"/>
          </w:tcPr>
          <w:p w:rsidR="00653067" w:rsidRPr="004B0FD5" w:rsidRDefault="00653067" w:rsidP="004B0FD5">
            <w:pPr>
              <w:shd w:val="clear" w:color="auto" w:fill="FFFFFF"/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Secretaria de Agricultura e Meio Ambiente de Tatuí</w:t>
            </w:r>
          </w:p>
        </w:tc>
      </w:tr>
      <w:tr w:rsidR="00653067" w:rsidTr="004B0FD5">
        <w:tc>
          <w:tcPr>
            <w:tcW w:w="3828" w:type="dxa"/>
            <w:vAlign w:val="center"/>
          </w:tcPr>
          <w:p w:rsidR="00653067" w:rsidRPr="004B0FD5" w:rsidRDefault="00653067" w:rsidP="004B0FD5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John E. Tatton</w:t>
            </w:r>
          </w:p>
        </w:tc>
        <w:tc>
          <w:tcPr>
            <w:tcW w:w="5387" w:type="dxa"/>
            <w:vAlign w:val="center"/>
          </w:tcPr>
          <w:p w:rsidR="00653067" w:rsidRPr="004B0FD5" w:rsidRDefault="00653067" w:rsidP="004B0FD5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SABESP/SIMA</w:t>
            </w:r>
          </w:p>
        </w:tc>
      </w:tr>
      <w:tr w:rsidR="00653067" w:rsidTr="004B0FD5">
        <w:tc>
          <w:tcPr>
            <w:tcW w:w="3828" w:type="dxa"/>
            <w:vAlign w:val="center"/>
          </w:tcPr>
          <w:p w:rsidR="00653067" w:rsidRPr="004B0FD5" w:rsidRDefault="00653067" w:rsidP="004B0FD5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Sonia Maria Nogueira e Silva</w:t>
            </w:r>
          </w:p>
        </w:tc>
        <w:tc>
          <w:tcPr>
            <w:tcW w:w="5387" w:type="dxa"/>
            <w:vAlign w:val="center"/>
          </w:tcPr>
          <w:p w:rsidR="00653067" w:rsidRPr="004B0FD5" w:rsidRDefault="00653067" w:rsidP="004B0FD5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AEsabesp</w:t>
            </w:r>
          </w:p>
        </w:tc>
      </w:tr>
      <w:tr w:rsidR="00653067" w:rsidTr="004B0FD5">
        <w:tc>
          <w:tcPr>
            <w:tcW w:w="3828" w:type="dxa"/>
            <w:vAlign w:val="center"/>
          </w:tcPr>
          <w:p w:rsidR="00653067" w:rsidRPr="004B0FD5" w:rsidRDefault="00653067" w:rsidP="004B0FD5">
            <w:pPr>
              <w:shd w:val="clear" w:color="auto" w:fill="FFFFFF"/>
              <w:spacing w:line="258" w:lineRule="atLeast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Elias Adriano dos Santos</w:t>
            </w:r>
          </w:p>
        </w:tc>
        <w:tc>
          <w:tcPr>
            <w:tcW w:w="5387" w:type="dxa"/>
            <w:vAlign w:val="center"/>
          </w:tcPr>
          <w:p w:rsidR="00653067" w:rsidRPr="004B0FD5" w:rsidRDefault="00653067" w:rsidP="004B0FD5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Prefeitura Municipal de Santa Isabel</w:t>
            </w:r>
          </w:p>
        </w:tc>
      </w:tr>
      <w:tr w:rsidR="004B0FD5" w:rsidTr="004B0FD5">
        <w:tc>
          <w:tcPr>
            <w:tcW w:w="3828" w:type="dxa"/>
            <w:vAlign w:val="center"/>
          </w:tcPr>
          <w:p w:rsidR="004B0FD5" w:rsidRPr="000149E6" w:rsidRDefault="004B0FD5" w:rsidP="004B0FD5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0149E6">
              <w:rPr>
                <w:rFonts w:eastAsia="Times New Roman" w:cstheme="minorHAnsi"/>
                <w:lang w:eastAsia="pt-BR"/>
              </w:rPr>
              <w:t>Pollyana Rodero Fernandes</w:t>
            </w:r>
          </w:p>
        </w:tc>
        <w:tc>
          <w:tcPr>
            <w:tcW w:w="5387" w:type="dxa"/>
            <w:vAlign w:val="center"/>
          </w:tcPr>
          <w:p w:rsidR="004B0FD5" w:rsidRPr="000149E6" w:rsidRDefault="004B0FD5" w:rsidP="004B0FD5">
            <w:pPr>
              <w:shd w:val="clear" w:color="auto" w:fill="FFFFFF"/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0149E6">
              <w:rPr>
                <w:rFonts w:eastAsia="Times New Roman" w:cstheme="minorHAnsi"/>
                <w:lang w:eastAsia="pt-BR"/>
              </w:rPr>
              <w:t>Prefeitura Municipal de Olímpia</w:t>
            </w:r>
          </w:p>
        </w:tc>
      </w:tr>
      <w:tr w:rsidR="004B0FD5" w:rsidTr="004B0FD5">
        <w:tc>
          <w:tcPr>
            <w:tcW w:w="3828" w:type="dxa"/>
            <w:vAlign w:val="center"/>
          </w:tcPr>
          <w:p w:rsidR="004B0FD5" w:rsidRPr="004B0FD5" w:rsidRDefault="004B0FD5" w:rsidP="004B0FD5">
            <w:pPr>
              <w:shd w:val="clear" w:color="auto" w:fill="FFFFFF"/>
              <w:spacing w:line="258" w:lineRule="atLeast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André Navarro</w:t>
            </w:r>
          </w:p>
        </w:tc>
        <w:tc>
          <w:tcPr>
            <w:tcW w:w="5387" w:type="dxa"/>
            <w:vAlign w:val="center"/>
          </w:tcPr>
          <w:p w:rsidR="004B0FD5" w:rsidRPr="004B0FD5" w:rsidRDefault="004B0FD5" w:rsidP="004B0FD5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Secretaria de Infraestrutura e Meio Ambiente do Estado de SP/CRHI</w:t>
            </w:r>
          </w:p>
        </w:tc>
      </w:tr>
      <w:tr w:rsidR="004B0FD5" w:rsidTr="004B0FD5">
        <w:tc>
          <w:tcPr>
            <w:tcW w:w="9215" w:type="dxa"/>
            <w:gridSpan w:val="2"/>
            <w:shd w:val="clear" w:color="auto" w:fill="EEECE1" w:themeFill="background2"/>
            <w:vAlign w:val="center"/>
          </w:tcPr>
          <w:p w:rsidR="004B0FD5" w:rsidRPr="00653067" w:rsidRDefault="004B0FD5" w:rsidP="004B0FD5">
            <w:pPr>
              <w:spacing w:line="272" w:lineRule="atLeast"/>
              <w:rPr>
                <w:rFonts w:eastAsia="Times New Roman" w:cstheme="minorHAnsi"/>
                <w:color w:val="FF0000"/>
                <w:lang w:eastAsia="pt-BR"/>
              </w:rPr>
            </w:pPr>
            <w:r w:rsidRPr="000149E6">
              <w:rPr>
                <w:rFonts w:ascii="Calibri" w:eastAsia="Times New Roman" w:hAnsi="Calibri" w:cs="Calibri"/>
                <w:b/>
                <w:lang w:val="en-GB"/>
              </w:rPr>
              <w:t>CONVIDADOS</w:t>
            </w:r>
          </w:p>
        </w:tc>
      </w:tr>
      <w:tr w:rsidR="004B0FD5" w:rsidTr="004B0FD5">
        <w:tc>
          <w:tcPr>
            <w:tcW w:w="3828" w:type="dxa"/>
            <w:shd w:val="clear" w:color="auto" w:fill="EEECE1" w:themeFill="background2"/>
            <w:vAlign w:val="center"/>
          </w:tcPr>
          <w:p w:rsidR="004B0FD5" w:rsidRDefault="004B0FD5" w:rsidP="004B0FD5">
            <w:pPr>
              <w:spacing w:line="272" w:lineRule="atLeast"/>
              <w:ind w:right="395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Nome</w:t>
            </w:r>
          </w:p>
        </w:tc>
        <w:tc>
          <w:tcPr>
            <w:tcW w:w="5387" w:type="dxa"/>
            <w:shd w:val="clear" w:color="auto" w:fill="EEECE1" w:themeFill="background2"/>
            <w:vAlign w:val="center"/>
          </w:tcPr>
          <w:p w:rsidR="004B0FD5" w:rsidRDefault="004B0FD5" w:rsidP="004B0FD5">
            <w:pPr>
              <w:spacing w:line="272" w:lineRule="atLeast"/>
              <w:ind w:right="395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Instituição</w:t>
            </w:r>
          </w:p>
        </w:tc>
      </w:tr>
      <w:tr w:rsidR="004B0FD5" w:rsidTr="004B0FD5">
        <w:tc>
          <w:tcPr>
            <w:tcW w:w="3828" w:type="dxa"/>
            <w:vAlign w:val="center"/>
          </w:tcPr>
          <w:p w:rsidR="004B0FD5" w:rsidRPr="004B0FD5" w:rsidRDefault="004B0FD5" w:rsidP="004B0FD5">
            <w:pPr>
              <w:shd w:val="clear" w:color="auto" w:fill="FFFFFF"/>
              <w:spacing w:line="258" w:lineRule="atLeast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Amely I. Fauser</w:t>
            </w:r>
          </w:p>
        </w:tc>
        <w:tc>
          <w:tcPr>
            <w:tcW w:w="5387" w:type="dxa"/>
            <w:vAlign w:val="center"/>
          </w:tcPr>
          <w:p w:rsidR="004B0FD5" w:rsidRPr="004B0FD5" w:rsidRDefault="004B0FD5" w:rsidP="004B0FD5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H&amp;H Fauser –</w:t>
            </w:r>
            <w:r>
              <w:rPr>
                <w:rFonts w:eastAsia="Times New Roman" w:cstheme="minorHAnsi"/>
                <w:lang w:eastAsia="pt-BR"/>
              </w:rPr>
              <w:t xml:space="preserve"> Parai</w:t>
            </w:r>
            <w:r w:rsidRPr="004B0FD5">
              <w:rPr>
                <w:rFonts w:eastAsia="Times New Roman" w:cstheme="minorHAnsi"/>
                <w:lang w:eastAsia="pt-BR"/>
              </w:rPr>
              <w:t>buna/CBH-PS</w:t>
            </w:r>
          </w:p>
        </w:tc>
      </w:tr>
      <w:tr w:rsidR="004B0FD5" w:rsidTr="004B0FD5">
        <w:tc>
          <w:tcPr>
            <w:tcW w:w="3828" w:type="dxa"/>
            <w:vAlign w:val="center"/>
          </w:tcPr>
          <w:p w:rsidR="004B0FD5" w:rsidRPr="004B0FD5" w:rsidRDefault="004B0FD5" w:rsidP="004B0FD5">
            <w:pPr>
              <w:shd w:val="clear" w:color="auto" w:fill="FFFFFF"/>
              <w:spacing w:line="258" w:lineRule="atLeast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Adriana Sacioto Marcantonio</w:t>
            </w:r>
          </w:p>
        </w:tc>
        <w:tc>
          <w:tcPr>
            <w:tcW w:w="5387" w:type="dxa"/>
            <w:vAlign w:val="center"/>
          </w:tcPr>
          <w:p w:rsidR="004B0FD5" w:rsidRPr="004B0FD5" w:rsidRDefault="004B0FD5" w:rsidP="004B0FD5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4B0FD5">
              <w:rPr>
                <w:rFonts w:eastAsia="Times New Roman" w:cstheme="minorHAnsi"/>
                <w:lang w:eastAsia="pt-BR"/>
              </w:rPr>
              <w:t>Secretaria da Agricultura e Abastecimento do Estado e São Paulo- SAA/CBH-PS</w:t>
            </w:r>
          </w:p>
        </w:tc>
      </w:tr>
    </w:tbl>
    <w:p w:rsidR="00417E06" w:rsidRDefault="00417E06" w:rsidP="00417E06">
      <w:pPr>
        <w:shd w:val="clear" w:color="auto" w:fill="FFFFFF"/>
        <w:spacing w:after="0" w:line="272" w:lineRule="atLeast"/>
        <w:jc w:val="center"/>
        <w:rPr>
          <w:rFonts w:eastAsia="Times New Roman" w:cstheme="minorHAnsi"/>
          <w:b/>
          <w:color w:val="202124"/>
          <w:lang w:eastAsia="pt-BR"/>
        </w:rPr>
      </w:pPr>
    </w:p>
    <w:p w:rsidR="00653067" w:rsidRDefault="00653067" w:rsidP="00417E06">
      <w:pPr>
        <w:shd w:val="clear" w:color="auto" w:fill="FFFFFF"/>
        <w:spacing w:after="0" w:line="272" w:lineRule="atLeast"/>
        <w:jc w:val="center"/>
        <w:rPr>
          <w:rFonts w:eastAsia="Times New Roman" w:cstheme="minorHAnsi"/>
          <w:b/>
          <w:color w:val="202124"/>
          <w:lang w:eastAsia="pt-BR"/>
        </w:rPr>
      </w:pPr>
    </w:p>
    <w:p w:rsidR="004B0FD5" w:rsidRDefault="004B0FD5" w:rsidP="00EC476F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202124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t>PAUTA</w:t>
      </w:r>
    </w:p>
    <w:p w:rsidR="004B0FD5" w:rsidRDefault="004B0FD5" w:rsidP="004B0FD5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Calibri" w:eastAsia="Times New Roman" w:hAnsi="Calibri" w:cs="Calibri"/>
          <w:b/>
          <w:bCs/>
          <w:color w:val="202124"/>
          <w:lang w:eastAsia="pt-BR"/>
        </w:rPr>
      </w:pPr>
    </w:p>
    <w:p w:rsidR="004B0FD5" w:rsidRDefault="004B0FD5" w:rsidP="004B0FD5">
      <w:pPr>
        <w:pStyle w:val="PargrafodaLista"/>
        <w:shd w:val="clear" w:color="auto" w:fill="FFFFFF"/>
        <w:spacing w:after="0" w:line="360" w:lineRule="auto"/>
        <w:ind w:left="0" w:right="-567"/>
        <w:jc w:val="both"/>
        <w:textAlignment w:val="baseline"/>
      </w:pPr>
      <w:r>
        <w:t xml:space="preserve">1. Continuação da Elaboração de Relatório/Material consolidado a ser apresentado às CTEAs dos CBHs e ao CRH, com recomendações a serem adotados sobre Comunicação Social e Difusão de Informações na Gestão dos Recursos Hídricos, a partir dos subsídios do VI Encontro Estadual de CTEAs (2019); </w:t>
      </w:r>
    </w:p>
    <w:p w:rsidR="004B0FD5" w:rsidRDefault="004B0FD5" w:rsidP="004B0FD5">
      <w:pPr>
        <w:pStyle w:val="PargrafodaLista"/>
        <w:shd w:val="clear" w:color="auto" w:fill="FFFFFF"/>
        <w:spacing w:after="0" w:line="360" w:lineRule="auto"/>
        <w:ind w:left="0" w:right="-567"/>
        <w:jc w:val="both"/>
        <w:textAlignment w:val="baseline"/>
      </w:pPr>
      <w:r>
        <w:t xml:space="preserve">2. Encaminhamentos; </w:t>
      </w:r>
    </w:p>
    <w:p w:rsidR="004B0FD5" w:rsidRDefault="004B0FD5" w:rsidP="004B0FD5">
      <w:pPr>
        <w:pStyle w:val="PargrafodaLista"/>
        <w:shd w:val="clear" w:color="auto" w:fill="FFFFFF"/>
        <w:spacing w:after="0" w:line="360" w:lineRule="auto"/>
        <w:ind w:left="0" w:right="-567"/>
        <w:jc w:val="both"/>
        <w:textAlignment w:val="baseline"/>
      </w:pPr>
      <w:r>
        <w:t>3. Informes Gerais.</w:t>
      </w:r>
    </w:p>
    <w:p w:rsidR="004B0FD5" w:rsidRPr="005C28B5" w:rsidRDefault="004B0FD5" w:rsidP="004B0FD5">
      <w:pPr>
        <w:shd w:val="clear" w:color="auto" w:fill="FFFFFF"/>
        <w:spacing w:after="0" w:line="240" w:lineRule="auto"/>
        <w:ind w:right="-568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4B0FD5" w:rsidRDefault="004B0FD5" w:rsidP="00EC476F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Calibri" w:eastAsia="Times New Roman" w:hAnsi="Calibri" w:cs="Calibri"/>
          <w:color w:val="202124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t>RELATO</w:t>
      </w:r>
    </w:p>
    <w:p w:rsidR="004B0FD5" w:rsidRDefault="004B0FD5" w:rsidP="004B0FD5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4B0FD5" w:rsidRDefault="004B0FD5" w:rsidP="007F6701">
      <w:pPr>
        <w:shd w:val="clear" w:color="auto" w:fill="FFFFFF"/>
        <w:spacing w:line="360" w:lineRule="auto"/>
        <w:ind w:right="-427"/>
        <w:jc w:val="both"/>
      </w:pPr>
      <w:r w:rsidRPr="000149E6">
        <w:rPr>
          <w:rFonts w:cstheme="minorHAnsi"/>
        </w:rPr>
        <w:t>Maria Fernanda Romanelli, coordenadora da CTEA-CRH, iniciou a reunião</w:t>
      </w:r>
      <w:r>
        <w:rPr>
          <w:rFonts w:cstheme="minorHAnsi"/>
        </w:rPr>
        <w:t>, que ocorreu de forma virtual, utilizando-se a ferramenta “</w:t>
      </w:r>
      <w:r w:rsidRPr="00E87A2C">
        <w:rPr>
          <w:rFonts w:cstheme="minorHAnsi"/>
        </w:rPr>
        <w:t>Google Meet</w:t>
      </w:r>
      <w:r>
        <w:rPr>
          <w:rFonts w:cstheme="minorHAnsi"/>
        </w:rPr>
        <w:t xml:space="preserve">”. Foi retomado o trabalho de </w:t>
      </w:r>
      <w:r>
        <w:t xml:space="preserve">Elaboração de Relatório/Material consolidado a ser apresentado às CTEAs dos CBHs e ao CRH, com </w:t>
      </w:r>
      <w:r>
        <w:lastRenderedPageBreak/>
        <w:t xml:space="preserve">recomendações a serem adotados sobre Comunicação Social e Difusão de Informações na Gestão dos Recursos Hídricos, a partir dos subsídios do VI Encontro Estadual de CTEAs (2019). </w:t>
      </w:r>
    </w:p>
    <w:p w:rsidR="004B0FD5" w:rsidRDefault="004B0FD5" w:rsidP="007F6701">
      <w:pPr>
        <w:spacing w:line="360" w:lineRule="auto"/>
        <w:ind w:right="-427"/>
        <w:jc w:val="both"/>
        <w:rPr>
          <w:rFonts w:cstheme="minorHAnsi"/>
        </w:rPr>
      </w:pPr>
      <w:r>
        <w:rPr>
          <w:rFonts w:cstheme="minorHAnsi"/>
        </w:rPr>
        <w:t>Foram sendo</w:t>
      </w:r>
      <w:r w:rsidRPr="00C127CD">
        <w:rPr>
          <w:rFonts w:cstheme="minorHAnsi"/>
        </w:rPr>
        <w:t xml:space="preserve"> discutidos</w:t>
      </w:r>
      <w:r>
        <w:rPr>
          <w:rFonts w:cstheme="minorHAnsi"/>
        </w:rPr>
        <w:t>,</w:t>
      </w:r>
      <w:r w:rsidRPr="00C127CD">
        <w:rPr>
          <w:rFonts w:cstheme="minorHAnsi"/>
        </w:rPr>
        <w:t xml:space="preserve"> </w:t>
      </w:r>
      <w:r>
        <w:rPr>
          <w:rFonts w:cstheme="minorHAnsi"/>
        </w:rPr>
        <w:t xml:space="preserve">complementados e elencados como importantes os seguintes itens, a serem incluídos no Relatório Consolidado </w:t>
      </w:r>
      <w:r>
        <w:t>contendo diretrizes e recomendações para a Comunicação Social e Difusão de Informações na Gestão dos Recursos Hídricos</w:t>
      </w:r>
      <w:r>
        <w:rPr>
          <w:rFonts w:cstheme="minorHAnsi"/>
        </w:rPr>
        <w:t xml:space="preserve">: </w:t>
      </w:r>
    </w:p>
    <w:p w:rsidR="00AF0240" w:rsidRPr="00160966" w:rsidRDefault="004B0FD5" w:rsidP="00F550AC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 w:rsidRPr="00160966">
        <w:t>Realização de formação de agentes multiplicadores dentre os diferentes atores do sistema;</w:t>
      </w:r>
      <w:r w:rsidR="007F6701" w:rsidRPr="00160966">
        <w:t xml:space="preserve"> </w:t>
      </w:r>
      <w:r w:rsidR="00E72709" w:rsidRPr="00160966">
        <w:t>formação específica para Comunic</w:t>
      </w:r>
      <w:r w:rsidR="00160966" w:rsidRPr="00160966">
        <w:t>ação (diferente de capacitação);</w:t>
      </w:r>
    </w:p>
    <w:p w:rsidR="00AF0240" w:rsidRPr="00160966" w:rsidRDefault="00E72709" w:rsidP="00F550AC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 w:rsidRPr="00160966">
        <w:t xml:space="preserve">Definição e ampliação </w:t>
      </w:r>
      <w:r w:rsidR="00160966" w:rsidRPr="00160966">
        <w:t>de canais de Comunicação e Educomunicação</w:t>
      </w:r>
      <w:r w:rsidRPr="00160966">
        <w:t>; definição de estratégias para a sua utilização (</w:t>
      </w:r>
      <w:r w:rsidR="00160966" w:rsidRPr="00E87A2C">
        <w:rPr>
          <w:i/>
        </w:rPr>
        <w:t>e-book</w:t>
      </w:r>
      <w:r w:rsidR="00160966" w:rsidRPr="00160966">
        <w:t xml:space="preserve">, redes sociais, arte impressa, materiais atrativos, TV e rádio, dentre </w:t>
      </w:r>
      <w:r w:rsidRPr="00160966">
        <w:t>outros);</w:t>
      </w:r>
    </w:p>
    <w:p w:rsidR="00AF0240" w:rsidRPr="00160966" w:rsidRDefault="00160966" w:rsidP="00F550AC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 w:rsidRPr="00160966">
        <w:t>Elaboração de conteúdos com continuidade; priorização</w:t>
      </w:r>
      <w:r w:rsidR="00E72709" w:rsidRPr="00160966">
        <w:t xml:space="preserve"> </w:t>
      </w:r>
      <w:r w:rsidRPr="00160966">
        <w:t>d</w:t>
      </w:r>
      <w:r w:rsidR="00E72709" w:rsidRPr="00160966">
        <w:t>a comunicação continuada; (problema da descontinuidad</w:t>
      </w:r>
      <w:r w:rsidRPr="00160966">
        <w:t>e dos Projetos FEHIDRO/capacitação de representantes da Sec. Executiva/A</w:t>
      </w:r>
      <w:r w:rsidR="00E72709" w:rsidRPr="00160966">
        <w:t>gência</w:t>
      </w:r>
      <w:r w:rsidRPr="00160966">
        <w:t>;</w:t>
      </w:r>
      <w:r w:rsidR="00E72709" w:rsidRPr="00160966">
        <w:t xml:space="preserve"> contrata</w:t>
      </w:r>
      <w:r w:rsidRPr="00160966">
        <w:t>ção</w:t>
      </w:r>
      <w:r w:rsidR="00E72709" w:rsidRPr="00160966">
        <w:t xml:space="preserve"> com recurso de custeio uma assessoria d</w:t>
      </w:r>
      <w:r w:rsidRPr="00160966">
        <w:t>e comunicação);</w:t>
      </w:r>
    </w:p>
    <w:p w:rsidR="00AF0240" w:rsidRPr="00160966" w:rsidRDefault="00160966" w:rsidP="00F550AC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 w:rsidRPr="00160966">
        <w:t xml:space="preserve">Construção de material didático-pedagógico a partir dos já existentes nos CBHs, mas não </w:t>
      </w:r>
      <w:r w:rsidR="00E72709" w:rsidRPr="00160966">
        <w:t>se limitando a eles; considerar outras dominialidades</w:t>
      </w:r>
      <w:r w:rsidRPr="00160966">
        <w:t xml:space="preserve"> da gestão dos recursos hídricos</w:t>
      </w:r>
      <w:r w:rsidR="00E72709" w:rsidRPr="00160966">
        <w:t>;</w:t>
      </w:r>
    </w:p>
    <w:p w:rsidR="00AF0240" w:rsidRPr="00160966" w:rsidRDefault="00160966" w:rsidP="00F550AC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 w:rsidRPr="00160966">
        <w:t>Disponibilização dos materiais para todos os CBHs; definição de</w:t>
      </w:r>
      <w:r w:rsidR="00E72709" w:rsidRPr="00160966">
        <w:t xml:space="preserve"> estratégias</w:t>
      </w:r>
      <w:r w:rsidRPr="00160966">
        <w:t xml:space="preserve"> específicas</w:t>
      </w:r>
      <w:r w:rsidR="00E72709" w:rsidRPr="00160966">
        <w:t xml:space="preserve"> para isso;</w:t>
      </w:r>
    </w:p>
    <w:p w:rsidR="00AF0240" w:rsidRPr="00160966" w:rsidRDefault="00160966" w:rsidP="00F550AC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 w:rsidRPr="00160966">
        <w:t>Captação de recursos, parceiros para financiamento e para recebimento</w:t>
      </w:r>
      <w:r w:rsidR="00E72709" w:rsidRPr="00160966">
        <w:t xml:space="preserve"> </w:t>
      </w:r>
      <w:r w:rsidRPr="00160966">
        <w:t>do recurso, apoio/patrocínio. E</w:t>
      </w:r>
      <w:r w:rsidR="00E72709" w:rsidRPr="00160966">
        <w:t>xemplo: fabricantes e fornecedores/empresas da área de saneamento/Fundações; mobilização e articulação das organizações civis dos CBHs;</w:t>
      </w:r>
    </w:p>
    <w:p w:rsidR="00AF0240" w:rsidRPr="00160966" w:rsidRDefault="00160966" w:rsidP="00F550AC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 w:rsidRPr="00160966">
        <w:t>Criação de Banco de Projetos</w:t>
      </w:r>
      <w:r w:rsidR="00E72709" w:rsidRPr="00160966">
        <w:t>; possibilitar a melhoria contínua da qualidade dos projetos, transparência da utilização dos recursos; socializar o conhecimento; pensar em sistem</w:t>
      </w:r>
      <w:r w:rsidRPr="00160966">
        <w:t>a aberto para todos os projetos;</w:t>
      </w:r>
    </w:p>
    <w:p w:rsidR="00AF0240" w:rsidRPr="00160966" w:rsidRDefault="00E72709" w:rsidP="00F550AC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 w:rsidRPr="00160966">
        <w:t>Identificar/mapear/aproximar</w:t>
      </w:r>
      <w:r w:rsidR="00160966" w:rsidRPr="00160966">
        <w:t xml:space="preserve"> e fomentar a organização de coletivos educadores p</w:t>
      </w:r>
      <w:r w:rsidRPr="00160966">
        <w:t>ara a Gestão de Recursos Hídricos; articulação dos atores em nível local, regional; trabalhar em rede; entender como os Coletivos Educadores podem contribuir com a Comunicação dos CBHS; potencializar o que já fazem, com foco nas necessidades do</w:t>
      </w:r>
      <w:r w:rsidR="00160966" w:rsidRPr="00160966">
        <w:t>s CBHs; d</w:t>
      </w:r>
      <w:r w:rsidRPr="00160966">
        <w:t>emocratizar a informação. Articular c</w:t>
      </w:r>
      <w:r w:rsidR="00160966" w:rsidRPr="00160966">
        <w:t>om os coletivos que já existem;</w:t>
      </w:r>
    </w:p>
    <w:p w:rsidR="00160966" w:rsidRDefault="007F6701" w:rsidP="00F550AC">
      <w:pPr>
        <w:pStyle w:val="PargrafodaLista"/>
        <w:numPr>
          <w:ilvl w:val="0"/>
          <w:numId w:val="2"/>
        </w:numPr>
        <w:spacing w:line="360" w:lineRule="auto"/>
        <w:ind w:left="714" w:right="-425" w:hanging="357"/>
        <w:jc w:val="both"/>
      </w:pPr>
      <w:r>
        <w:t>Buscar parcerias com Universidades/</w:t>
      </w:r>
      <w:r w:rsidRPr="00160966">
        <w:t>Instituições de Ensino/Cursos Técnicos/aproximação com Jornalistas Ambientais.</w:t>
      </w:r>
    </w:p>
    <w:p w:rsidR="007F6701" w:rsidRDefault="007F6701" w:rsidP="00EC476F">
      <w:pPr>
        <w:spacing w:line="360" w:lineRule="auto"/>
        <w:ind w:right="-425"/>
        <w:jc w:val="both"/>
        <w:rPr>
          <w:rFonts w:cstheme="minorHAnsi"/>
        </w:rPr>
      </w:pPr>
      <w:r w:rsidRPr="007F6701">
        <w:rPr>
          <w:rFonts w:cstheme="minorHAnsi"/>
        </w:rPr>
        <w:lastRenderedPageBreak/>
        <w:t>Como encaminhamento para a próxima reunião foi definida a continuação da elaboração do relatório consolidado contendo “Diretrizes e Recomendações para Comunicação Social e Difusão de Informações na gestão Integrada de Recursos Hídricos”.</w:t>
      </w:r>
    </w:p>
    <w:p w:rsidR="00F550AC" w:rsidRPr="00F550AC" w:rsidRDefault="007F6701" w:rsidP="00EC476F">
      <w:pPr>
        <w:spacing w:line="360" w:lineRule="auto"/>
        <w:ind w:right="-427"/>
        <w:jc w:val="both"/>
        <w:rPr>
          <w:rFonts w:eastAsia="Times New Roman" w:cstheme="minorHAnsi"/>
          <w:lang w:eastAsia="pt-BR"/>
        </w:rPr>
      </w:pPr>
      <w:r>
        <w:rPr>
          <w:rFonts w:cstheme="minorHAnsi"/>
        </w:rPr>
        <w:t xml:space="preserve">Quanto ao item “Informes Gerais”, a </w:t>
      </w:r>
      <w:r>
        <w:rPr>
          <w:rFonts w:eastAsia="Times New Roman" w:cstheme="minorHAnsi"/>
          <w:lang w:eastAsia="pt-BR"/>
        </w:rPr>
        <w:t xml:space="preserve">Amely </w:t>
      </w:r>
      <w:r w:rsidRPr="004B0FD5">
        <w:rPr>
          <w:rFonts w:eastAsia="Times New Roman" w:cstheme="minorHAnsi"/>
          <w:lang w:eastAsia="pt-BR"/>
        </w:rPr>
        <w:t>Fauser</w:t>
      </w:r>
      <w:r w:rsidR="00F550AC">
        <w:rPr>
          <w:rFonts w:eastAsia="Times New Roman" w:cstheme="minorHAnsi"/>
          <w:lang w:eastAsia="pt-BR"/>
        </w:rPr>
        <w:t xml:space="preserve"> convidou a todos para participarem da apresentação virtual do Plano de Educação Ambiental </w:t>
      </w:r>
      <w:r w:rsidR="00F550AC" w:rsidRPr="00F550AC">
        <w:rPr>
          <w:rFonts w:eastAsia="Times New Roman" w:cstheme="minorHAnsi"/>
          <w:lang w:eastAsia="pt-BR"/>
        </w:rPr>
        <w:t>e Mobilização Social - PEAMS da Bacia Hidrográfica do Rio Paraíba do Sul</w:t>
      </w:r>
      <w:r w:rsidR="00F550AC">
        <w:rPr>
          <w:rFonts w:eastAsia="Times New Roman" w:cstheme="minorHAnsi"/>
          <w:lang w:eastAsia="pt-BR"/>
        </w:rPr>
        <w:t xml:space="preserve">, que está sendo elaborado de forma participativa, a fim de nortear as ações de educação ambiental da Bacia e subsidiar a distribuição de recursos, que será realizada em 19/09/2020, pelo link: </w:t>
      </w:r>
      <w:hyperlink r:id="rId5" w:tgtFrame="_blank" w:history="1">
        <w:r w:rsidR="00F550AC" w:rsidRPr="00E72709">
          <w:rPr>
            <w:rFonts w:eastAsia="Times New Roman" w:cstheme="minorHAnsi"/>
            <w:color w:val="3367D6"/>
            <w:u w:val="single"/>
            <w:lang w:eastAsia="pt-BR"/>
          </w:rPr>
          <w:t>https://www.rioparahyba.com.br/blog/apresentacao-do-plano-de-educacao-ambiental-da-bacia-do-rio-paraiba-do-sul</w:t>
        </w:r>
      </w:hyperlink>
    </w:p>
    <w:p w:rsidR="00F550AC" w:rsidRDefault="00F550AC" w:rsidP="007F6701">
      <w:pPr>
        <w:spacing w:line="360" w:lineRule="auto"/>
        <w:ind w:left="360" w:right="-425"/>
        <w:jc w:val="both"/>
        <w:rPr>
          <w:rFonts w:eastAsia="Times New Roman" w:cstheme="minorHAnsi"/>
          <w:lang w:eastAsia="pt-BR"/>
        </w:rPr>
      </w:pPr>
    </w:p>
    <w:p w:rsidR="00F550AC" w:rsidRPr="007F6701" w:rsidRDefault="00F550AC" w:rsidP="007F6701">
      <w:pPr>
        <w:spacing w:line="360" w:lineRule="auto"/>
        <w:ind w:left="360" w:right="-425"/>
        <w:jc w:val="both"/>
        <w:rPr>
          <w:rFonts w:cstheme="minorHAnsi"/>
        </w:rPr>
      </w:pPr>
    </w:p>
    <w:p w:rsidR="007F6701" w:rsidRPr="00160966" w:rsidRDefault="007F6701" w:rsidP="007F6701">
      <w:pPr>
        <w:ind w:right="-427"/>
        <w:jc w:val="both"/>
      </w:pPr>
    </w:p>
    <w:p w:rsidR="004B0FD5" w:rsidRDefault="004B0FD5" w:rsidP="004B0FD5">
      <w:pPr>
        <w:shd w:val="clear" w:color="auto" w:fill="FFFFFF"/>
        <w:spacing w:after="0" w:line="272" w:lineRule="atLeast"/>
        <w:jc w:val="both"/>
        <w:rPr>
          <w:rFonts w:eastAsia="Times New Roman" w:cstheme="minorHAnsi"/>
          <w:b/>
          <w:color w:val="202124"/>
          <w:lang w:eastAsia="pt-BR"/>
        </w:rPr>
      </w:pPr>
    </w:p>
    <w:p w:rsidR="004B0FD5" w:rsidRDefault="004B0FD5" w:rsidP="00417E06">
      <w:pPr>
        <w:shd w:val="clear" w:color="auto" w:fill="FFFFFF"/>
        <w:spacing w:after="0" w:line="272" w:lineRule="atLeast"/>
        <w:jc w:val="center"/>
        <w:rPr>
          <w:rFonts w:eastAsia="Times New Roman" w:cstheme="minorHAnsi"/>
          <w:b/>
          <w:color w:val="202124"/>
          <w:lang w:eastAsia="pt-BR"/>
        </w:rPr>
      </w:pPr>
    </w:p>
    <w:p w:rsidR="00653067" w:rsidRDefault="00653067" w:rsidP="0065306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eop"/>
          <w:rFonts w:ascii="Arial" w:hAnsi="Arial" w:cs="Arial"/>
          <w:color w:val="202124"/>
          <w:sz w:val="18"/>
          <w:szCs w:val="18"/>
        </w:rPr>
        <w:t> </w:t>
      </w:r>
    </w:p>
    <w:p w:rsidR="00F8326F" w:rsidRPr="006103AC" w:rsidRDefault="00F8326F" w:rsidP="006103AC">
      <w:pPr>
        <w:jc w:val="both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</w:p>
    <w:sectPr w:rsidR="00F8326F" w:rsidRPr="006103AC" w:rsidSect="000F6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D1651"/>
    <w:multiLevelType w:val="hybridMultilevel"/>
    <w:tmpl w:val="D1B0E152"/>
    <w:lvl w:ilvl="0" w:tplc="C4104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E5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5E9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C6F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BA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64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E6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46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629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4A67C6A"/>
    <w:multiLevelType w:val="hybridMultilevel"/>
    <w:tmpl w:val="993C35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AE5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5E9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C6F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BA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64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E6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46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629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2838CB"/>
    <w:rsid w:val="000F61CA"/>
    <w:rsid w:val="00160966"/>
    <w:rsid w:val="002838CB"/>
    <w:rsid w:val="002E0C2A"/>
    <w:rsid w:val="00417E06"/>
    <w:rsid w:val="00464C33"/>
    <w:rsid w:val="004B0FD5"/>
    <w:rsid w:val="00510913"/>
    <w:rsid w:val="005235C9"/>
    <w:rsid w:val="006003B5"/>
    <w:rsid w:val="006103AC"/>
    <w:rsid w:val="0065133A"/>
    <w:rsid w:val="00653067"/>
    <w:rsid w:val="006E53DC"/>
    <w:rsid w:val="00761474"/>
    <w:rsid w:val="0077565D"/>
    <w:rsid w:val="007A4144"/>
    <w:rsid w:val="007F4C09"/>
    <w:rsid w:val="007F6701"/>
    <w:rsid w:val="00880B94"/>
    <w:rsid w:val="009A558A"/>
    <w:rsid w:val="00AF0240"/>
    <w:rsid w:val="00E27F43"/>
    <w:rsid w:val="00E72709"/>
    <w:rsid w:val="00E87A2C"/>
    <w:rsid w:val="00EC476F"/>
    <w:rsid w:val="00F550AC"/>
    <w:rsid w:val="00F6243D"/>
    <w:rsid w:val="00F8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F4C0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75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5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3067"/>
  </w:style>
  <w:style w:type="character" w:customStyle="1" w:styleId="eop">
    <w:name w:val="eop"/>
    <w:basedOn w:val="Fontepargpadro"/>
    <w:rsid w:val="00653067"/>
  </w:style>
  <w:style w:type="paragraph" w:styleId="PargrafodaLista">
    <w:name w:val="List Paragraph"/>
    <w:basedOn w:val="Normal"/>
    <w:uiPriority w:val="34"/>
    <w:qFormat/>
    <w:rsid w:val="004B0F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6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0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7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linkredirect?authuser=0&amp;dest=https%3A%2F%2Fwww.rioparahyba.com.br%2Fblog%2Fapresentacao-do-plano-de-educacao-ambiental-da-bacia-do-rio-paraiba-do-su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Malu</cp:lastModifiedBy>
  <cp:revision>2</cp:revision>
  <dcterms:created xsi:type="dcterms:W3CDTF">2021-01-29T20:10:00Z</dcterms:created>
  <dcterms:modified xsi:type="dcterms:W3CDTF">2021-01-29T20:10:00Z</dcterms:modified>
</cp:coreProperties>
</file>