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8C" w:rsidRDefault="00C94A8C" w:rsidP="00C94A8C">
      <w:pPr>
        <w:jc w:val="center"/>
        <w:rPr>
          <w:rFonts w:eastAsia="Times New Roman" w:cstheme="minorHAnsi"/>
          <w:b/>
          <w:color w:val="202124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202124"/>
          <w:sz w:val="24"/>
          <w:szCs w:val="24"/>
          <w:lang w:eastAsia="pt-BR"/>
        </w:rPr>
        <w:t>Reunião da Câmara Técnica de Educação Ambiental, Capacitação, Mobilização Social e Informações em Recursos Hídricos – CTEA</w:t>
      </w:r>
    </w:p>
    <w:p w:rsidR="00C94A8C" w:rsidRDefault="00C94A8C" w:rsidP="00C94A8C">
      <w:pPr>
        <w:jc w:val="center"/>
        <w:rPr>
          <w:rFonts w:eastAsia="Times New Roman" w:cstheme="minorHAnsi"/>
          <w:b/>
          <w:color w:val="202124"/>
          <w:lang w:eastAsia="pt-BR"/>
        </w:rPr>
      </w:pPr>
      <w:r>
        <w:rPr>
          <w:rFonts w:eastAsia="Times New Roman" w:cstheme="minorHAnsi"/>
          <w:b/>
          <w:color w:val="202124"/>
          <w:sz w:val="24"/>
          <w:szCs w:val="24"/>
          <w:lang w:eastAsia="pt-BR"/>
        </w:rPr>
        <w:t>Conselho Estadual de Recursos Hídricos</w:t>
      </w:r>
    </w:p>
    <w:p w:rsidR="00C94A8C" w:rsidRDefault="00C94A8C" w:rsidP="00F75ABD">
      <w:pPr>
        <w:spacing w:after="0"/>
        <w:rPr>
          <w:rFonts w:eastAsia="Times New Roman" w:cstheme="minorHAnsi"/>
          <w:b/>
          <w:color w:val="202124"/>
          <w:lang w:eastAsia="pt-BR"/>
        </w:rPr>
      </w:pPr>
      <w:r>
        <w:rPr>
          <w:rFonts w:eastAsia="Times New Roman" w:cstheme="minorHAnsi"/>
          <w:b/>
          <w:color w:val="202124"/>
          <w:lang w:eastAsia="pt-BR"/>
        </w:rPr>
        <w:t xml:space="preserve">Data: </w:t>
      </w:r>
      <w:r>
        <w:rPr>
          <w:rFonts w:eastAsia="Times New Roman" w:cstheme="minorHAnsi"/>
          <w:color w:val="202124"/>
          <w:lang w:eastAsia="pt-BR"/>
        </w:rPr>
        <w:t>21/09/2020</w:t>
      </w:r>
      <w:r>
        <w:rPr>
          <w:rFonts w:eastAsia="Times New Roman" w:cstheme="minorHAnsi"/>
          <w:b/>
          <w:color w:val="202124"/>
          <w:lang w:eastAsia="pt-BR"/>
        </w:rPr>
        <w:t xml:space="preserve"> </w:t>
      </w:r>
    </w:p>
    <w:p w:rsidR="00C94A8C" w:rsidRDefault="00C94A8C" w:rsidP="00F75ABD">
      <w:pPr>
        <w:spacing w:after="0"/>
        <w:rPr>
          <w:rFonts w:eastAsia="Times New Roman" w:cstheme="minorHAnsi"/>
          <w:color w:val="202124"/>
          <w:lang w:eastAsia="pt-BR"/>
        </w:rPr>
      </w:pPr>
      <w:r>
        <w:rPr>
          <w:rFonts w:eastAsia="Times New Roman" w:cstheme="minorHAnsi"/>
          <w:b/>
          <w:color w:val="202124"/>
          <w:lang w:eastAsia="pt-BR"/>
        </w:rPr>
        <w:t xml:space="preserve">Horário: </w:t>
      </w:r>
      <w:r>
        <w:rPr>
          <w:rFonts w:eastAsia="Times New Roman" w:cstheme="minorHAnsi"/>
          <w:color w:val="202124"/>
          <w:lang w:eastAsia="pt-BR"/>
        </w:rPr>
        <w:t>14h00 às 16h00</w:t>
      </w:r>
    </w:p>
    <w:p w:rsidR="00C94A8C" w:rsidRDefault="00C94A8C" w:rsidP="00F75ABD">
      <w:pPr>
        <w:spacing w:after="0"/>
        <w:rPr>
          <w:rFonts w:eastAsia="Times New Roman" w:cstheme="minorHAnsi"/>
          <w:color w:val="202124"/>
          <w:lang w:eastAsia="pt-BR"/>
        </w:rPr>
      </w:pPr>
      <w:r>
        <w:rPr>
          <w:rFonts w:eastAsia="Times New Roman" w:cstheme="minorHAnsi"/>
          <w:b/>
          <w:color w:val="202124"/>
          <w:lang w:eastAsia="pt-BR"/>
        </w:rPr>
        <w:t>Local:</w:t>
      </w:r>
      <w:r>
        <w:rPr>
          <w:rFonts w:eastAsia="Times New Roman" w:cstheme="minorHAnsi"/>
          <w:color w:val="202124"/>
          <w:lang w:eastAsia="pt-BR"/>
        </w:rPr>
        <w:t xml:space="preserve"> Sala Virtual (</w:t>
      </w:r>
      <w:r w:rsidRPr="00831C7C">
        <w:rPr>
          <w:rFonts w:eastAsia="Times New Roman" w:cstheme="minorHAnsi"/>
          <w:color w:val="0070C0"/>
          <w:lang w:eastAsia="pt-BR"/>
        </w:rPr>
        <w:t>meet.google.com/jfu-wqjp-tsu</w:t>
      </w:r>
      <w:r>
        <w:rPr>
          <w:rFonts w:eastAsia="Times New Roman" w:cstheme="minorHAnsi"/>
          <w:color w:val="202124"/>
          <w:lang w:eastAsia="pt-BR"/>
        </w:rPr>
        <w:t>)</w:t>
      </w:r>
    </w:p>
    <w:p w:rsidR="00C94A8C" w:rsidRDefault="00C94A8C" w:rsidP="00C94A8C">
      <w:pPr>
        <w:spacing w:after="0"/>
        <w:rPr>
          <w:rFonts w:eastAsia="Times New Roman" w:cstheme="minorHAnsi"/>
          <w:color w:val="202124"/>
          <w:lang w:eastAsia="pt-BR"/>
        </w:rPr>
      </w:pPr>
    </w:p>
    <w:p w:rsidR="00C94A8C" w:rsidRDefault="00C94A8C" w:rsidP="00C94A8C">
      <w:pPr>
        <w:jc w:val="center"/>
        <w:rPr>
          <w:rFonts w:cstheme="minorHAnsi"/>
          <w:b/>
        </w:rPr>
      </w:pPr>
      <w:r>
        <w:rPr>
          <w:rFonts w:eastAsia="Times New Roman" w:cstheme="minorHAnsi"/>
          <w:b/>
          <w:color w:val="202124"/>
          <w:lang w:eastAsia="pt-BR"/>
        </w:rPr>
        <w:t>LISTA DE PRESENÇA</w:t>
      </w:r>
    </w:p>
    <w:tbl>
      <w:tblPr>
        <w:tblStyle w:val="Tabelacomgrade"/>
        <w:tblW w:w="9072" w:type="dxa"/>
        <w:tblInd w:w="108" w:type="dxa"/>
        <w:tblLayout w:type="fixed"/>
        <w:tblLook w:val="04A0"/>
      </w:tblPr>
      <w:tblGrid>
        <w:gridCol w:w="3402"/>
        <w:gridCol w:w="5670"/>
      </w:tblGrid>
      <w:tr w:rsidR="00C94A8C" w:rsidTr="00F75AB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94A8C" w:rsidRDefault="00C94A8C">
            <w:pPr>
              <w:spacing w:line="272" w:lineRule="atLeast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val="en-GB"/>
              </w:rPr>
              <w:t>MEMBROS</w:t>
            </w:r>
          </w:p>
        </w:tc>
      </w:tr>
      <w:tr w:rsidR="00C94A8C" w:rsidTr="00F75A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94A8C" w:rsidRDefault="00C94A8C">
            <w:pPr>
              <w:spacing w:line="272" w:lineRule="atLeast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pt-BR"/>
              </w:rPr>
              <w:t>Nome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94A8C" w:rsidRDefault="00C94A8C">
            <w:pPr>
              <w:spacing w:line="272" w:lineRule="atLeast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pt-BR"/>
              </w:rPr>
              <w:t>Instituição</w:t>
            </w:r>
          </w:p>
        </w:tc>
      </w:tr>
      <w:tr w:rsidR="00C94A8C" w:rsidTr="00F75A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8C" w:rsidRDefault="00C94A8C">
            <w:pPr>
              <w:spacing w:line="272" w:lineRule="atLeast"/>
              <w:rPr>
                <w:rFonts w:eastAsia="Times New Roman" w:cstheme="minorHAnsi"/>
                <w:color w:val="202124"/>
                <w:lang w:eastAsia="pt-BR"/>
              </w:rPr>
            </w:pPr>
            <w:r>
              <w:rPr>
                <w:rFonts w:eastAsia="Times New Roman" w:cstheme="minorHAnsi"/>
                <w:color w:val="202124"/>
                <w:lang w:eastAsia="pt-BR"/>
              </w:rPr>
              <w:t>Maria Fernanda Romanelli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8C" w:rsidRDefault="00C94A8C">
            <w:pPr>
              <w:spacing w:line="272" w:lineRule="atLeast"/>
              <w:rPr>
                <w:rFonts w:eastAsia="Times New Roman" w:cstheme="minorHAnsi"/>
                <w:color w:val="202124"/>
                <w:lang w:eastAsia="pt-BR"/>
              </w:rPr>
            </w:pPr>
            <w:r>
              <w:rPr>
                <w:rFonts w:eastAsia="Times New Roman" w:cstheme="minorHAnsi"/>
                <w:color w:val="202124"/>
                <w:lang w:eastAsia="pt-BR"/>
              </w:rPr>
              <w:t>Secretaria de Infraestrutura e Meio Ambiente do Estado de SP/CPLA</w:t>
            </w:r>
          </w:p>
        </w:tc>
      </w:tr>
      <w:tr w:rsidR="00C94A8C" w:rsidTr="00F75A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8C" w:rsidRDefault="00C94A8C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n-GB"/>
              </w:rPr>
              <w:t>Andréia Cristina de Oliveira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8C" w:rsidRDefault="00C94A8C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color w:val="000000" w:themeColor="text1"/>
                <w:lang w:eastAsia="pt-BR"/>
              </w:rPr>
              <w:t>Secretaria de Infraestrutura e Meio Ambiente do Estado de SP/CEA</w:t>
            </w:r>
          </w:p>
        </w:tc>
      </w:tr>
      <w:tr w:rsidR="00C94A8C" w:rsidTr="00F75A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8C" w:rsidRDefault="00C94A8C">
            <w:pPr>
              <w:spacing w:line="272" w:lineRule="atLeast"/>
              <w:rPr>
                <w:rFonts w:ascii="Calibri" w:eastAsia="Times New Roman" w:hAnsi="Calibri" w:cs="Calibri"/>
                <w:color w:val="FF0000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/>
              </w:rPr>
              <w:t>Carlos Reys Vukomanovic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8C" w:rsidRDefault="00C94A8C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color w:val="000000" w:themeColor="text1"/>
                <w:lang w:eastAsia="pt-BR"/>
              </w:rPr>
              <w:t>Secretaria de Agricultura e Abastecimento do Estado de São Paulo - CDRS</w:t>
            </w:r>
          </w:p>
        </w:tc>
      </w:tr>
      <w:tr w:rsidR="00C94A8C" w:rsidTr="00F75A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8C" w:rsidRDefault="00C94A8C">
            <w:pPr>
              <w:spacing w:line="272" w:lineRule="atLeast"/>
              <w:rPr>
                <w:rFonts w:ascii="Calibri" w:eastAsia="Times New Roman" w:hAnsi="Calibri" w:cs="Calibri"/>
                <w:color w:val="000000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/>
              </w:rPr>
              <w:t>Araci Kamiyama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8C" w:rsidRDefault="00C94A8C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AF353E">
              <w:rPr>
                <w:rFonts w:eastAsia="Times New Roman" w:cstheme="minorHAnsi"/>
                <w:lang w:eastAsia="pt-BR"/>
              </w:rPr>
              <w:t>Secretaria de Agricultura e Abastecimento do Estado de São Paulo - CDRS</w:t>
            </w:r>
          </w:p>
        </w:tc>
      </w:tr>
      <w:tr w:rsidR="00C94A8C" w:rsidTr="00F75A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8C" w:rsidRDefault="00C94A8C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color w:val="000000" w:themeColor="text1"/>
                <w:lang w:eastAsia="pt-BR"/>
              </w:rPr>
              <w:t>Jair Kaczinski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8C" w:rsidRDefault="00C94A8C">
            <w:pPr>
              <w:shd w:val="clear" w:color="auto" w:fill="FFFFFF"/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color w:val="000000" w:themeColor="text1"/>
                <w:lang w:eastAsia="pt-BR"/>
              </w:rPr>
              <w:t>FAESP</w:t>
            </w:r>
          </w:p>
        </w:tc>
      </w:tr>
      <w:tr w:rsidR="00C94A8C" w:rsidTr="00F75A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8C" w:rsidRDefault="00C94A8C">
            <w:pPr>
              <w:shd w:val="clear" w:color="auto" w:fill="FFFFFF"/>
              <w:spacing w:line="258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color w:val="000000" w:themeColor="text1"/>
                <w:lang w:eastAsia="pt-BR"/>
              </w:rPr>
              <w:t>Elias Adriano dos Santos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8C" w:rsidRDefault="00C94A8C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color w:val="000000" w:themeColor="text1"/>
                <w:lang w:eastAsia="pt-BR"/>
              </w:rPr>
              <w:t>Prefeitura Municipal de Santa Isabel</w:t>
            </w:r>
          </w:p>
        </w:tc>
      </w:tr>
      <w:tr w:rsidR="00C94A8C" w:rsidTr="00F75A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8C" w:rsidRDefault="00C94A8C">
            <w:pPr>
              <w:shd w:val="clear" w:color="auto" w:fill="FFFFFF"/>
              <w:spacing w:line="258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color w:val="000000" w:themeColor="text1"/>
                <w:lang w:eastAsia="pt-BR"/>
              </w:rPr>
              <w:t>André Navarro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8C" w:rsidRDefault="00C94A8C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color w:val="000000" w:themeColor="text1"/>
                <w:lang w:eastAsia="pt-BR"/>
              </w:rPr>
              <w:t>Secretaria de Infraestrutura e Meio Ambiente do Estado de SP/CRHI</w:t>
            </w:r>
          </w:p>
        </w:tc>
      </w:tr>
      <w:tr w:rsidR="00312DBC" w:rsidTr="00F75A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C" w:rsidRPr="00312DBC" w:rsidRDefault="00312DBC" w:rsidP="00312DBC">
            <w:pPr>
              <w:shd w:val="clear" w:color="auto" w:fill="FFFFFF"/>
              <w:spacing w:line="258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3820A0">
              <w:rPr>
                <w:rFonts w:eastAsia="Times New Roman" w:cstheme="minorHAnsi"/>
                <w:color w:val="202124"/>
                <w:lang w:eastAsia="pt-BR"/>
              </w:rPr>
              <w:t xml:space="preserve">Sonia Nogueira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C" w:rsidRPr="00312DBC" w:rsidRDefault="00312DBC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3820A0">
              <w:rPr>
                <w:rFonts w:eastAsia="Times New Roman" w:cstheme="minorHAnsi"/>
                <w:color w:val="202124"/>
                <w:lang w:eastAsia="pt-BR"/>
              </w:rPr>
              <w:t>AESabesp</w:t>
            </w:r>
          </w:p>
        </w:tc>
      </w:tr>
      <w:tr w:rsidR="00312DBC" w:rsidTr="00F75A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C" w:rsidRDefault="00312DBC" w:rsidP="00AD1C26">
            <w:pPr>
              <w:spacing w:line="272" w:lineRule="atLeast"/>
              <w:rPr>
                <w:rFonts w:eastAsia="Times New Roman" w:cstheme="minorHAnsi"/>
                <w:color w:val="202124"/>
                <w:lang w:eastAsia="pt-BR"/>
              </w:rPr>
            </w:pPr>
            <w:r w:rsidRPr="0077565D">
              <w:rPr>
                <w:rFonts w:eastAsia="Times New Roman" w:cstheme="minorHAnsi"/>
                <w:color w:val="202124"/>
                <w:lang w:eastAsia="pt-BR"/>
              </w:rPr>
              <w:t>Ka</w:t>
            </w:r>
            <w:r w:rsidRPr="007F4C09">
              <w:rPr>
                <w:rFonts w:eastAsia="Times New Roman" w:cstheme="minorHAnsi"/>
                <w:color w:val="202124"/>
                <w:lang w:eastAsia="pt-BR"/>
              </w:rPr>
              <w:t>rina Sousa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C" w:rsidRDefault="00312DBC" w:rsidP="00AD1C26">
            <w:pPr>
              <w:shd w:val="clear" w:color="auto" w:fill="FFFFFF"/>
              <w:spacing w:line="272" w:lineRule="atLeast"/>
              <w:rPr>
                <w:rFonts w:eastAsia="Times New Roman" w:cstheme="minorHAnsi"/>
                <w:color w:val="202124"/>
                <w:lang w:eastAsia="pt-BR"/>
              </w:rPr>
            </w:pPr>
            <w:r w:rsidRPr="0077565D">
              <w:rPr>
                <w:rFonts w:eastAsia="Times New Roman" w:cstheme="minorHAnsi"/>
                <w:color w:val="202124"/>
                <w:lang w:eastAsia="pt-BR"/>
              </w:rPr>
              <w:t>Secretaria de Agricultura e Meio A</w:t>
            </w:r>
            <w:r w:rsidRPr="007F4C09">
              <w:rPr>
                <w:rFonts w:eastAsia="Times New Roman" w:cstheme="minorHAnsi"/>
                <w:color w:val="202124"/>
                <w:lang w:eastAsia="pt-BR"/>
              </w:rPr>
              <w:t xml:space="preserve">mbiente de </w:t>
            </w:r>
            <w:r w:rsidRPr="0077565D">
              <w:rPr>
                <w:rFonts w:eastAsia="Times New Roman" w:cstheme="minorHAnsi"/>
                <w:color w:val="202124"/>
                <w:lang w:eastAsia="pt-BR"/>
              </w:rPr>
              <w:t>Tatuí</w:t>
            </w:r>
          </w:p>
        </w:tc>
      </w:tr>
      <w:tr w:rsidR="00312DBC" w:rsidTr="00F75A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C" w:rsidRPr="00312DBC" w:rsidRDefault="00312DBC" w:rsidP="00312DBC">
            <w:pPr>
              <w:shd w:val="clear" w:color="auto" w:fill="FFFFFF"/>
              <w:spacing w:line="335" w:lineRule="atLeast"/>
              <w:rPr>
                <w:rFonts w:eastAsia="Times New Roman" w:cstheme="minorHAnsi"/>
                <w:color w:val="202124"/>
                <w:lang w:eastAsia="pt-BR"/>
              </w:rPr>
            </w:pPr>
            <w:r w:rsidRPr="003820A0">
              <w:rPr>
                <w:rFonts w:eastAsia="Times New Roman" w:cstheme="minorHAnsi"/>
                <w:color w:val="202124"/>
                <w:lang w:eastAsia="pt-BR"/>
              </w:rPr>
              <w:t>Francisca Adalgisa da Silva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C" w:rsidRPr="00312DBC" w:rsidRDefault="00312DBC" w:rsidP="00312DBC">
            <w:pPr>
              <w:shd w:val="clear" w:color="auto" w:fill="FFFFFF"/>
              <w:spacing w:line="335" w:lineRule="atLeast"/>
              <w:rPr>
                <w:rFonts w:eastAsia="Times New Roman" w:cstheme="minorHAnsi"/>
                <w:color w:val="202124"/>
                <w:lang w:eastAsia="pt-BR"/>
              </w:rPr>
            </w:pPr>
            <w:r w:rsidRPr="00312DBC">
              <w:rPr>
                <w:rFonts w:eastAsia="Times New Roman" w:cstheme="minorHAnsi"/>
                <w:color w:val="202124"/>
                <w:lang w:eastAsia="pt-BR"/>
              </w:rPr>
              <w:t>Planeta V</w:t>
            </w:r>
            <w:r w:rsidRPr="003820A0">
              <w:rPr>
                <w:rFonts w:eastAsia="Times New Roman" w:cstheme="minorHAnsi"/>
                <w:color w:val="202124"/>
                <w:lang w:eastAsia="pt-BR"/>
              </w:rPr>
              <w:t>erde</w:t>
            </w:r>
          </w:p>
        </w:tc>
      </w:tr>
      <w:tr w:rsidR="00312DBC" w:rsidTr="00F75AB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12DBC" w:rsidRDefault="00312DBC">
            <w:pPr>
              <w:spacing w:line="272" w:lineRule="atLeast"/>
              <w:rPr>
                <w:rFonts w:ascii="Calibri" w:eastAsia="Times New Roman" w:hAnsi="Calibri" w:cs="Calibri"/>
                <w:b/>
                <w:color w:val="000000"/>
                <w:lang w:val="en-GB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val="en-GB"/>
              </w:rPr>
              <w:t>CONVIDADOS</w:t>
            </w:r>
          </w:p>
        </w:tc>
      </w:tr>
      <w:tr w:rsidR="00312DBC" w:rsidTr="00F75A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12DBC" w:rsidRDefault="00312DBC">
            <w:pPr>
              <w:spacing w:line="272" w:lineRule="atLeast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pt-BR"/>
              </w:rPr>
              <w:t>Nome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12DBC" w:rsidRDefault="00312DBC">
            <w:pPr>
              <w:spacing w:line="272" w:lineRule="atLeast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pt-BR"/>
              </w:rPr>
              <w:t>Instituição</w:t>
            </w:r>
          </w:p>
        </w:tc>
      </w:tr>
      <w:tr w:rsidR="00312DBC" w:rsidTr="00F75A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C" w:rsidRPr="00312DBC" w:rsidRDefault="00312DBC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312DBC">
              <w:rPr>
                <w:rFonts w:ascii="Calibri" w:eastAsia="Times New Roman" w:hAnsi="Calibri" w:cs="Calibri"/>
                <w:lang w:val="en-GB"/>
              </w:rPr>
              <w:t>Kátia Penteado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C" w:rsidRPr="00312DBC" w:rsidRDefault="00312DBC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 w:rsidRPr="00312DBC">
              <w:rPr>
                <w:rFonts w:ascii="Calibri" w:eastAsia="Times New Roman" w:hAnsi="Calibri" w:cs="Calibri"/>
                <w:lang w:val="en-GB"/>
              </w:rPr>
              <w:t>CBH-TG</w:t>
            </w:r>
          </w:p>
        </w:tc>
      </w:tr>
      <w:tr w:rsidR="00312DBC" w:rsidTr="00F75A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C" w:rsidRPr="00312DBC" w:rsidRDefault="00312DBC" w:rsidP="00312DBC">
            <w:pPr>
              <w:shd w:val="clear" w:color="auto" w:fill="FFFFFF"/>
              <w:spacing w:line="335" w:lineRule="atLeast"/>
              <w:rPr>
                <w:rFonts w:eastAsia="Times New Roman" w:cstheme="minorHAnsi"/>
                <w:lang w:eastAsia="pt-BR"/>
              </w:rPr>
            </w:pPr>
            <w:r w:rsidRPr="003820A0">
              <w:rPr>
                <w:rFonts w:eastAsia="Times New Roman" w:cstheme="minorHAnsi"/>
                <w:color w:val="202124"/>
                <w:lang w:eastAsia="pt-BR"/>
              </w:rPr>
              <w:t xml:space="preserve">Andreia Nunes de Lima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C" w:rsidRPr="001D4D50" w:rsidRDefault="00312DBC" w:rsidP="001D4D50">
            <w:pPr>
              <w:shd w:val="clear" w:color="auto" w:fill="FFFFFF"/>
              <w:spacing w:line="335" w:lineRule="atLeast"/>
              <w:rPr>
                <w:rFonts w:eastAsia="Times New Roman" w:cstheme="minorHAnsi"/>
                <w:color w:val="202124"/>
                <w:lang w:eastAsia="pt-BR"/>
              </w:rPr>
            </w:pPr>
            <w:r w:rsidRPr="003820A0">
              <w:rPr>
                <w:rFonts w:eastAsia="Times New Roman" w:cstheme="minorHAnsi"/>
                <w:color w:val="202124"/>
                <w:lang w:eastAsia="pt-BR"/>
              </w:rPr>
              <w:t>Cia de Teatro Parafernália - Mogi Guaçu (OSC)</w:t>
            </w:r>
          </w:p>
        </w:tc>
      </w:tr>
      <w:tr w:rsidR="00312DBC" w:rsidTr="00F75A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C" w:rsidRPr="00312DBC" w:rsidRDefault="001D4D50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Adriana S.</w:t>
            </w:r>
            <w:r w:rsidR="00312DBC" w:rsidRPr="00312DBC">
              <w:rPr>
                <w:rFonts w:eastAsia="Times New Roman" w:cstheme="minorHAnsi"/>
                <w:lang w:eastAsia="pt-BR"/>
              </w:rPr>
              <w:t xml:space="preserve"> Marcantonio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C" w:rsidRPr="00312DBC" w:rsidRDefault="00312DBC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 w:rsidRPr="00312DBC">
              <w:rPr>
                <w:rFonts w:eastAsia="Times New Roman" w:cstheme="minorHAnsi"/>
                <w:lang w:eastAsia="pt-BR"/>
              </w:rPr>
              <w:t>Secretaria da Agricultura e Abastecimento do Estado e São Paulo- SAA/APTA Pindamonhangaba/CBH-PS</w:t>
            </w:r>
          </w:p>
        </w:tc>
      </w:tr>
      <w:tr w:rsidR="00312DBC" w:rsidTr="00F75A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C" w:rsidRPr="00312DBC" w:rsidRDefault="00312DBC">
            <w:pPr>
              <w:shd w:val="clear" w:color="auto" w:fill="FFFFFF"/>
              <w:spacing w:line="258" w:lineRule="atLeast"/>
              <w:rPr>
                <w:rFonts w:eastAsia="Times New Roman" w:cstheme="minorHAnsi"/>
                <w:lang w:eastAsia="pt-BR"/>
              </w:rPr>
            </w:pPr>
            <w:r w:rsidRPr="00312DBC">
              <w:rPr>
                <w:rFonts w:eastAsia="Times New Roman" w:cstheme="minorHAnsi"/>
                <w:lang w:eastAsia="pt-BR"/>
              </w:rPr>
              <w:t>Amely I. Fauser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C" w:rsidRPr="00312DBC" w:rsidRDefault="00312DBC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 w:rsidRPr="00312DBC">
              <w:rPr>
                <w:rFonts w:eastAsia="Times New Roman" w:cstheme="minorHAnsi"/>
                <w:lang w:eastAsia="pt-BR"/>
              </w:rPr>
              <w:t>Instituto H&amp;H Fauser – Paraibuna/CBH-PS</w:t>
            </w:r>
          </w:p>
        </w:tc>
      </w:tr>
    </w:tbl>
    <w:p w:rsidR="00C94A8C" w:rsidRDefault="00C94A8C" w:rsidP="00C94A8C">
      <w:pPr>
        <w:shd w:val="clear" w:color="auto" w:fill="FFFFFF"/>
        <w:spacing w:after="0" w:line="258" w:lineRule="atLeast"/>
        <w:rPr>
          <w:rFonts w:eastAsia="Times New Roman" w:cstheme="minorHAnsi"/>
          <w:color w:val="202124"/>
          <w:lang w:eastAsia="pt-BR"/>
        </w:rPr>
      </w:pPr>
    </w:p>
    <w:p w:rsidR="00F75ABD" w:rsidRDefault="00F75ABD" w:rsidP="001F3334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202124"/>
          <w:lang w:eastAsia="pt-BR"/>
        </w:rPr>
      </w:pPr>
    </w:p>
    <w:p w:rsidR="001F3334" w:rsidRDefault="001F3334" w:rsidP="00F75ABD">
      <w:pPr>
        <w:shd w:val="clear" w:color="auto" w:fill="FFFFFF"/>
        <w:spacing w:after="12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202124"/>
          <w:lang w:eastAsia="pt-BR"/>
        </w:rPr>
      </w:pPr>
      <w:r w:rsidRPr="005C28B5">
        <w:rPr>
          <w:rFonts w:ascii="Calibri" w:eastAsia="Times New Roman" w:hAnsi="Calibri" w:cs="Calibri"/>
          <w:b/>
          <w:bCs/>
          <w:color w:val="202124"/>
          <w:lang w:eastAsia="pt-BR"/>
        </w:rPr>
        <w:t>PAUTA </w:t>
      </w:r>
    </w:p>
    <w:p w:rsidR="001F3334" w:rsidRDefault="001F3334" w:rsidP="00F75ABD">
      <w:pPr>
        <w:spacing w:after="0" w:line="360" w:lineRule="auto"/>
        <w:ind w:right="-425"/>
        <w:jc w:val="both"/>
      </w:pPr>
      <w:r>
        <w:t xml:space="preserve">1. Continuação da Elaboração de Relatório/Material consolidado a ser apresentado às CTEAs dos CBHs e ao CRH, com recomendações a serem adotados sobre Comunicação Social e Difusão de Informações na Gestão dos Recursos Hídricos, a partir dos subsídios do VI Encontro Estadual de CTEAs (2019); </w:t>
      </w:r>
    </w:p>
    <w:p w:rsidR="001F3334" w:rsidRDefault="001F3334" w:rsidP="00F75ABD">
      <w:pPr>
        <w:spacing w:after="0" w:line="360" w:lineRule="auto"/>
        <w:ind w:right="-425"/>
        <w:jc w:val="both"/>
      </w:pPr>
      <w:r>
        <w:t xml:space="preserve">2. Encaminhamentos; </w:t>
      </w:r>
    </w:p>
    <w:p w:rsidR="001F3334" w:rsidRDefault="001F3334" w:rsidP="00F75ABD">
      <w:pPr>
        <w:spacing w:after="0" w:line="360" w:lineRule="auto"/>
        <w:ind w:right="-425"/>
        <w:jc w:val="both"/>
      </w:pPr>
      <w:r>
        <w:t>3. Informes Gerais.</w:t>
      </w:r>
    </w:p>
    <w:p w:rsidR="00F75ABD" w:rsidRDefault="00F75ABD" w:rsidP="00F75ABD">
      <w:pPr>
        <w:spacing w:after="0" w:line="360" w:lineRule="auto"/>
        <w:ind w:right="-425"/>
        <w:jc w:val="both"/>
      </w:pPr>
    </w:p>
    <w:p w:rsidR="001F3334" w:rsidRPr="005C28B5" w:rsidRDefault="001F3334" w:rsidP="001F3334">
      <w:pPr>
        <w:shd w:val="clear" w:color="auto" w:fill="FFFFFF"/>
        <w:spacing w:after="0" w:line="240" w:lineRule="auto"/>
        <w:ind w:right="-568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:rsidR="001F3334" w:rsidRDefault="001F3334" w:rsidP="001F3334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Calibri" w:eastAsia="Times New Roman" w:hAnsi="Calibri" w:cs="Calibri"/>
          <w:color w:val="202124"/>
          <w:lang w:eastAsia="pt-BR"/>
        </w:rPr>
      </w:pPr>
      <w:r w:rsidRPr="005C28B5">
        <w:rPr>
          <w:rFonts w:ascii="Calibri" w:eastAsia="Times New Roman" w:hAnsi="Calibri" w:cs="Calibri"/>
          <w:b/>
          <w:bCs/>
          <w:color w:val="202124"/>
          <w:lang w:eastAsia="pt-BR"/>
        </w:rPr>
        <w:lastRenderedPageBreak/>
        <w:t>RELATO</w:t>
      </w:r>
      <w:r w:rsidRPr="005C28B5">
        <w:rPr>
          <w:rFonts w:ascii="Calibri" w:eastAsia="Times New Roman" w:hAnsi="Calibri" w:cs="Calibri"/>
          <w:color w:val="202124"/>
          <w:lang w:eastAsia="pt-BR"/>
        </w:rPr>
        <w:t> </w:t>
      </w:r>
    </w:p>
    <w:p w:rsidR="001F3334" w:rsidRDefault="001F3334" w:rsidP="001F3334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:rsidR="001F3334" w:rsidRDefault="001F3334" w:rsidP="00F75ABD">
      <w:pPr>
        <w:spacing w:line="360" w:lineRule="auto"/>
        <w:ind w:right="-427"/>
        <w:jc w:val="both"/>
      </w:pPr>
      <w:r w:rsidRPr="00F75ABD">
        <w:t xml:space="preserve">Maria Fernanda Romanelli, coordenadora da CTEA-CRH, iniciou a reunião, que ocorreu de forma virtual, utilizando-se a ferramenta “Google Meet”. Foi retomado o trabalho de </w:t>
      </w:r>
      <w:r>
        <w:t xml:space="preserve">Elaboração de Relatório/Material consolidado a ser apresentado às CTEAs dos CBHs e ao CRH, com recomendações a serem adotados sobre Comunicação Social e Difusão de Informações na Gestão dos Recursos Hídricos, a partir dos subsídios do VI Encontro Estadual de CTEAs (2019). </w:t>
      </w:r>
    </w:p>
    <w:p w:rsidR="001F3334" w:rsidRPr="00F75ABD" w:rsidRDefault="001F3334" w:rsidP="00F75ABD">
      <w:pPr>
        <w:spacing w:line="360" w:lineRule="auto"/>
        <w:ind w:right="-427"/>
        <w:jc w:val="both"/>
      </w:pPr>
      <w:r w:rsidRPr="00F75ABD">
        <w:t xml:space="preserve">Durante a reunião, foram sendo discutidos, complementados e elencados como importantes os seguintes itens, a serem incluídos no Relatório Consolidado </w:t>
      </w:r>
      <w:r>
        <w:t>contendo diretrizes e recomendações para a Comunicação Social e Difusão de Informações na Gestão dos Recursos Hídricos</w:t>
      </w:r>
      <w:r w:rsidRPr="00F75ABD">
        <w:t xml:space="preserve">: </w:t>
      </w:r>
    </w:p>
    <w:p w:rsidR="00F75ABD" w:rsidRDefault="00F75ABD" w:rsidP="00F75ABD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</w:pPr>
      <w:r>
        <w:t>Diálogo com todo o CBH</w:t>
      </w:r>
      <w:r w:rsidR="00617E04" w:rsidRPr="00F75ABD">
        <w:t xml:space="preserve">, </w:t>
      </w:r>
      <w:r>
        <w:t xml:space="preserve">trabalhar a comunicação interna; </w:t>
      </w:r>
      <w:r w:rsidR="00617E04" w:rsidRPr="00F75ABD">
        <w:t>articulação interna dos CBHs. Ex: GT Integração (articulação entre as CTs, GTs). O Plano de Comunicação pode prever uma e</w:t>
      </w:r>
      <w:r>
        <w:t>stratégia para essa articulação;</w:t>
      </w:r>
      <w:r w:rsidR="00617E04" w:rsidRPr="00F75ABD">
        <w:t xml:space="preserve"> </w:t>
      </w:r>
    </w:p>
    <w:p w:rsidR="00404107" w:rsidRPr="00F75ABD" w:rsidRDefault="00D13EE2" w:rsidP="00F75ABD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</w:pPr>
      <w:r>
        <w:t xml:space="preserve">Disponibilizar o </w:t>
      </w:r>
      <w:r w:rsidRPr="00F75ABD">
        <w:t xml:space="preserve">calendário de reuniões das CTs, com pauta e </w:t>
      </w:r>
      <w:r w:rsidRPr="00D13EE2">
        <w:rPr>
          <w:i/>
        </w:rPr>
        <w:t>link</w:t>
      </w:r>
      <w:r>
        <w:t xml:space="preserve"> de acesso (caso seja virtual) nos </w:t>
      </w:r>
      <w:r w:rsidR="00F75ABD" w:rsidRPr="00D13EE2">
        <w:rPr>
          <w:i/>
        </w:rPr>
        <w:t>s</w:t>
      </w:r>
      <w:r w:rsidR="00617E04" w:rsidRPr="00D13EE2">
        <w:rPr>
          <w:i/>
        </w:rPr>
        <w:t>ite</w:t>
      </w:r>
      <w:r w:rsidRPr="00D13EE2">
        <w:rPr>
          <w:i/>
        </w:rPr>
        <w:t>s</w:t>
      </w:r>
      <w:r>
        <w:t xml:space="preserve"> dos CBHs</w:t>
      </w:r>
      <w:r w:rsidR="00F75ABD">
        <w:t>;</w:t>
      </w:r>
      <w:r w:rsidR="00617E04" w:rsidRPr="00F75ABD">
        <w:t xml:space="preserve"> </w:t>
      </w:r>
    </w:p>
    <w:p w:rsidR="00F75ABD" w:rsidRDefault="00F75ABD" w:rsidP="00F75ABD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</w:pPr>
      <w:r>
        <w:t>Aproveitar as redes</w:t>
      </w:r>
      <w:r w:rsidR="00D13EE2">
        <w:t xml:space="preserve"> e </w:t>
      </w:r>
      <w:r>
        <w:t>canais de comunicação existentes, prever</w:t>
      </w:r>
      <w:r w:rsidR="00617E04" w:rsidRPr="00F75ABD">
        <w:t xml:space="preserve"> estratégias para </w:t>
      </w:r>
      <w:r>
        <w:t xml:space="preserve">adequação da linguagem para os </w:t>
      </w:r>
      <w:r w:rsidR="00617E04" w:rsidRPr="00F75ABD">
        <w:t xml:space="preserve">diferentes </w:t>
      </w:r>
      <w:r>
        <w:t>públicos; popularizar a informação dos Planos de Bacia e Relatórios de Situação; ter um</w:t>
      </w:r>
      <w:r w:rsidR="00617E04" w:rsidRPr="00F75ABD">
        <w:t xml:space="preserve"> Plano de Bacia para todos e não só para os membros dos CBHs/possibilitar que o</w:t>
      </w:r>
      <w:r>
        <w:t>utros atores possam participar;</w:t>
      </w:r>
      <w:r w:rsidRPr="00F75ABD">
        <w:t xml:space="preserve"> </w:t>
      </w:r>
      <w:r w:rsidR="00617E04" w:rsidRPr="00F75ABD">
        <w:t>estender</w:t>
      </w:r>
      <w:r>
        <w:t xml:space="preserve"> </w:t>
      </w:r>
      <w:r w:rsidR="00617E04" w:rsidRPr="00F75ABD">
        <w:t>para a sociedade.</w:t>
      </w:r>
    </w:p>
    <w:p w:rsidR="00404107" w:rsidRPr="00F75ABD" w:rsidRDefault="00F75ABD" w:rsidP="00F75ABD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</w:pPr>
      <w:r>
        <w:t>Disponibilizar</w:t>
      </w:r>
      <w:r w:rsidR="00617E04" w:rsidRPr="00F75ABD">
        <w:t xml:space="preserve"> informações para os novos membro</w:t>
      </w:r>
      <w:r>
        <w:t xml:space="preserve">s e suas instituições de origem sobre a </w:t>
      </w:r>
      <w:r w:rsidR="00617E04" w:rsidRPr="00F75ABD">
        <w:t>estrutura</w:t>
      </w:r>
      <w:r>
        <w:t xml:space="preserve"> e o funcionamento</w:t>
      </w:r>
      <w:r w:rsidR="00617E04" w:rsidRPr="00F75ABD">
        <w:t xml:space="preserve"> dos CBHs</w:t>
      </w:r>
      <w:r>
        <w:t>, possibilitando o r</w:t>
      </w:r>
      <w:r w:rsidR="00617E04" w:rsidRPr="00F75ABD">
        <w:t xml:space="preserve">econhecimento e valorização do papel dos CBHs; </w:t>
      </w:r>
    </w:p>
    <w:p w:rsidR="00404107" w:rsidRPr="00F75ABD" w:rsidRDefault="00D13EE2" w:rsidP="00D13EE2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</w:pPr>
      <w:r>
        <w:t>Fortalecer parcerias formais e informais;</w:t>
      </w:r>
    </w:p>
    <w:p w:rsidR="00404107" w:rsidRPr="00F75ABD" w:rsidRDefault="00D13EE2" w:rsidP="00D13EE2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</w:pPr>
      <w:r>
        <w:t xml:space="preserve">Ter a CTEA como ponto focal </w:t>
      </w:r>
      <w:r w:rsidR="00617E04" w:rsidRPr="00F75ABD">
        <w:t>para discussões sobre comunicação</w:t>
      </w:r>
      <w:r>
        <w:t xml:space="preserve"> </w:t>
      </w:r>
      <w:r w:rsidR="00617E04" w:rsidRPr="00F75ABD">
        <w:t xml:space="preserve">(não seria operacionalizar, mas pensar em estratégias, diretrizes); </w:t>
      </w:r>
    </w:p>
    <w:p w:rsidR="00D13EE2" w:rsidRDefault="00D13EE2" w:rsidP="00D13EE2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</w:pPr>
      <w:r>
        <w:t>Propiciar momentos de diálogo para compartilhar iniciativas locais;</w:t>
      </w:r>
    </w:p>
    <w:p w:rsidR="00404107" w:rsidRDefault="00D13EE2" w:rsidP="00D13EE2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</w:pPr>
      <w:r>
        <w:t>Criar um “banco de talentos” do CBH</w:t>
      </w:r>
      <w:r w:rsidR="00617E04" w:rsidRPr="00F75ABD">
        <w:t xml:space="preserve">, </w:t>
      </w:r>
      <w:r>
        <w:t>(o que cada um pode contribuir nas discussões de temas específicos);</w:t>
      </w:r>
    </w:p>
    <w:p w:rsidR="00D13EE2" w:rsidRDefault="00D13EE2" w:rsidP="00D13EE2">
      <w:pPr>
        <w:pStyle w:val="PargrafodaLista"/>
        <w:numPr>
          <w:ilvl w:val="0"/>
          <w:numId w:val="2"/>
        </w:numPr>
        <w:spacing w:line="360" w:lineRule="auto"/>
        <w:ind w:right="-425"/>
        <w:jc w:val="both"/>
      </w:pPr>
      <w:r>
        <w:t xml:space="preserve">Realização de eventos como seminários e </w:t>
      </w:r>
      <w:r w:rsidRPr="00AC3C2F">
        <w:rPr>
          <w:i/>
        </w:rPr>
        <w:t>workshops</w:t>
      </w:r>
      <w:r>
        <w:t>, visando à integração e à difusão de informações;</w:t>
      </w:r>
    </w:p>
    <w:p w:rsidR="00D13EE2" w:rsidRDefault="00D13EE2" w:rsidP="00D13EE2">
      <w:pPr>
        <w:pStyle w:val="PargrafodaLista"/>
        <w:numPr>
          <w:ilvl w:val="0"/>
          <w:numId w:val="2"/>
        </w:numPr>
        <w:spacing w:line="360" w:lineRule="auto"/>
        <w:ind w:right="-425"/>
        <w:jc w:val="both"/>
      </w:pPr>
      <w:r>
        <w:t>Diversificas as mídias utilizadas (mídias sociais e impressa); produção de vídeos com linguagem simples e acessível;</w:t>
      </w:r>
    </w:p>
    <w:p w:rsidR="00404107" w:rsidRPr="00D13EE2" w:rsidRDefault="00D13EE2" w:rsidP="00D13EE2">
      <w:pPr>
        <w:pStyle w:val="PargrafodaLista"/>
        <w:numPr>
          <w:ilvl w:val="0"/>
          <w:numId w:val="2"/>
        </w:numPr>
        <w:spacing w:line="360" w:lineRule="auto"/>
        <w:ind w:right="-425"/>
        <w:jc w:val="both"/>
      </w:pPr>
      <w:r>
        <w:t xml:space="preserve">Prever no Plano de Bacias ações voltadas à comunicação; o </w:t>
      </w:r>
      <w:r w:rsidR="00617E04" w:rsidRPr="00D13EE2">
        <w:t>Plano de Ações</w:t>
      </w:r>
      <w:r>
        <w:t>/Plano de Comunicação deve</w:t>
      </w:r>
      <w:r w:rsidR="00617E04" w:rsidRPr="00D13EE2">
        <w:t xml:space="preserve"> contemplar ações de elaboração/revisão/implementação do Plano de </w:t>
      </w:r>
      <w:r w:rsidR="00617E04" w:rsidRPr="00D13EE2">
        <w:lastRenderedPageBreak/>
        <w:t>Comunicação/Detalhamento/Metas/pensar em Deliberação específica para f</w:t>
      </w:r>
      <w:r>
        <w:t>alar sobre Plano de Comunicação</w:t>
      </w:r>
      <w:r w:rsidR="00617E04" w:rsidRPr="00D13EE2">
        <w:t xml:space="preserve">; </w:t>
      </w:r>
    </w:p>
    <w:p w:rsidR="00404107" w:rsidRPr="00D13EE2" w:rsidRDefault="00AC3C2F" w:rsidP="00AC3C2F">
      <w:pPr>
        <w:pStyle w:val="PargrafodaLista"/>
        <w:numPr>
          <w:ilvl w:val="0"/>
          <w:numId w:val="2"/>
        </w:numPr>
        <w:spacing w:line="360" w:lineRule="auto"/>
        <w:ind w:right="-425"/>
        <w:jc w:val="both"/>
      </w:pPr>
      <w:r>
        <w:t xml:space="preserve">Uso de novas tecnologias (como videoconferências) para facilitar a comunicação interna e a realização de capacitações/reuniões; </w:t>
      </w:r>
      <w:r w:rsidR="00617E04" w:rsidRPr="00D13EE2">
        <w:t>público externo pode parti</w:t>
      </w:r>
      <w:r>
        <w:t>cipar/socializar as informações.</w:t>
      </w:r>
    </w:p>
    <w:p w:rsidR="00841EE1" w:rsidRPr="00841EE1" w:rsidRDefault="00AC3C2F" w:rsidP="00841EE1">
      <w:pPr>
        <w:pStyle w:val="PargrafodaLista"/>
        <w:spacing w:line="360" w:lineRule="auto"/>
        <w:ind w:left="0" w:right="-425"/>
        <w:jc w:val="both"/>
      </w:pPr>
      <w:r w:rsidRPr="00841EE1">
        <w:rPr>
          <w:rFonts w:cstheme="minorHAnsi"/>
        </w:rPr>
        <w:t xml:space="preserve">Como encaminhamento para a próxima reunião foi definida a </w:t>
      </w:r>
      <w:r w:rsidR="00841EE1" w:rsidRPr="00841EE1">
        <w:rPr>
          <w:rFonts w:cstheme="minorHAnsi"/>
        </w:rPr>
        <w:t>finalização e aprovação</w:t>
      </w:r>
      <w:r w:rsidRPr="00841EE1">
        <w:rPr>
          <w:rFonts w:cstheme="minorHAnsi"/>
        </w:rPr>
        <w:t xml:space="preserve"> do relatório consolidado </w:t>
      </w:r>
      <w:r w:rsidR="00841EE1" w:rsidRPr="00841EE1">
        <w:t>a ser apresentado ao CRH, com recomendações a serem adotados sobre Comunicação Social e Difusão de Informações na Gestão dos Recursos Hídricos.</w:t>
      </w:r>
    </w:p>
    <w:p w:rsidR="00AC3C2F" w:rsidRPr="001C719E" w:rsidRDefault="00AC3C2F" w:rsidP="00AC3C2F">
      <w:pPr>
        <w:spacing w:line="360" w:lineRule="auto"/>
        <w:ind w:left="360" w:right="-425"/>
        <w:jc w:val="both"/>
        <w:rPr>
          <w:rFonts w:cstheme="minorHAnsi"/>
          <w:color w:val="FF0000"/>
        </w:rPr>
      </w:pPr>
    </w:p>
    <w:p w:rsidR="00F8326F" w:rsidRPr="00F75ABD" w:rsidRDefault="00F8326F" w:rsidP="00AC3C2F">
      <w:pPr>
        <w:spacing w:line="360" w:lineRule="auto"/>
        <w:ind w:left="357" w:right="-425"/>
        <w:jc w:val="both"/>
      </w:pPr>
    </w:p>
    <w:sectPr w:rsidR="00F8326F" w:rsidRPr="00F75ABD" w:rsidSect="000F61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068F"/>
    <w:multiLevelType w:val="hybridMultilevel"/>
    <w:tmpl w:val="B186D31A"/>
    <w:lvl w:ilvl="0" w:tplc="0F546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268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7E9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16D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C6A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025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B42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E29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442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31D03CD"/>
    <w:multiLevelType w:val="hybridMultilevel"/>
    <w:tmpl w:val="0AE2CD3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268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7E9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16D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C6A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025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B42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E29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442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C441642"/>
    <w:multiLevelType w:val="hybridMultilevel"/>
    <w:tmpl w:val="3A94C1BA"/>
    <w:lvl w:ilvl="0" w:tplc="8BBC3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EA06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69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088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586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A6D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703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BA1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D42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2838CB"/>
    <w:rsid w:val="0008000C"/>
    <w:rsid w:val="000F61CA"/>
    <w:rsid w:val="001C719E"/>
    <w:rsid w:val="001D4D50"/>
    <w:rsid w:val="001F3334"/>
    <w:rsid w:val="00217B94"/>
    <w:rsid w:val="002838CB"/>
    <w:rsid w:val="00312DBC"/>
    <w:rsid w:val="0036319E"/>
    <w:rsid w:val="00404107"/>
    <w:rsid w:val="00417E06"/>
    <w:rsid w:val="00464C33"/>
    <w:rsid w:val="005235C9"/>
    <w:rsid w:val="006103AC"/>
    <w:rsid w:val="00617E04"/>
    <w:rsid w:val="006E53DC"/>
    <w:rsid w:val="00761474"/>
    <w:rsid w:val="0077565D"/>
    <w:rsid w:val="007A4144"/>
    <w:rsid w:val="007F4C09"/>
    <w:rsid w:val="00831C7C"/>
    <w:rsid w:val="00841EE1"/>
    <w:rsid w:val="00880B94"/>
    <w:rsid w:val="009A558A"/>
    <w:rsid w:val="00AC3C2F"/>
    <w:rsid w:val="00AF353E"/>
    <w:rsid w:val="00B9534E"/>
    <w:rsid w:val="00C94A8C"/>
    <w:rsid w:val="00CF1F74"/>
    <w:rsid w:val="00D13EE2"/>
    <w:rsid w:val="00F23E22"/>
    <w:rsid w:val="00F75ABD"/>
    <w:rsid w:val="00F8326F"/>
    <w:rsid w:val="052BD540"/>
    <w:rsid w:val="0A116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A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F4C0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75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AF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F353E"/>
  </w:style>
  <w:style w:type="character" w:customStyle="1" w:styleId="eop">
    <w:name w:val="eop"/>
    <w:basedOn w:val="Fontepargpadro"/>
    <w:rsid w:val="00AF353E"/>
  </w:style>
  <w:style w:type="paragraph" w:styleId="PargrafodaLista">
    <w:name w:val="List Paragraph"/>
    <w:basedOn w:val="Normal"/>
    <w:uiPriority w:val="34"/>
    <w:qFormat/>
    <w:rsid w:val="001F33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7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8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3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8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9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8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61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79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1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2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6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4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4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Malu</cp:lastModifiedBy>
  <cp:revision>2</cp:revision>
  <dcterms:created xsi:type="dcterms:W3CDTF">2021-01-29T20:10:00Z</dcterms:created>
  <dcterms:modified xsi:type="dcterms:W3CDTF">2021-01-29T20:10:00Z</dcterms:modified>
</cp:coreProperties>
</file>