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AE" w:rsidRPr="00FD3767" w:rsidRDefault="0095042A" w:rsidP="0049669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767">
        <w:rPr>
          <w:rFonts w:ascii="Times New Roman" w:hAnsi="Times New Roman" w:cs="Times New Roman"/>
          <w:color w:val="000000"/>
          <w:sz w:val="24"/>
          <w:szCs w:val="24"/>
        </w:rPr>
        <w:t>Ata da 5</w:t>
      </w:r>
      <w:r w:rsidR="007529A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ª Reunião Plenária do CBH - TJ, de </w:t>
      </w:r>
      <w:proofErr w:type="gramStart"/>
      <w:r w:rsidR="005D542E" w:rsidRPr="00FD376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529A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D542E" w:rsidRPr="00FD376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7529AE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5D542E" w:rsidRPr="00FD376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2F10D0" w:rsidRPr="00FD3767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5521E" w:rsidRDefault="0095042A" w:rsidP="003F48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767">
        <w:rPr>
          <w:rFonts w:ascii="Times New Roman" w:hAnsi="Times New Roman" w:cs="Times New Roman"/>
          <w:color w:val="000000"/>
          <w:sz w:val="24"/>
          <w:szCs w:val="24"/>
        </w:rPr>
        <w:t>O Comitê da Bacia Hidrográfica do Tietê - Jacaré, de acordo com a Lei n 7663 de 30/12/91, realizou a 5</w:t>
      </w:r>
      <w:r w:rsidR="007529A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ª Reunião Plenária para tratar de vários assuntos de interesse do CBH – TJ, quando foi </w:t>
      </w:r>
      <w:r w:rsidR="006A45AE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lavrada a seguinte Ata. No dia </w:t>
      </w:r>
      <w:r w:rsidR="002F10D0" w:rsidRPr="00FD376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529A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F10D0" w:rsidRPr="00FD376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7529AE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2F10D0" w:rsidRPr="00FD3767">
        <w:rPr>
          <w:rFonts w:ascii="Times New Roman" w:hAnsi="Times New Roman" w:cs="Times New Roman"/>
          <w:color w:val="000000"/>
          <w:sz w:val="24"/>
          <w:szCs w:val="24"/>
        </w:rPr>
        <w:t>/2014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>, nas dependências d</w:t>
      </w:r>
      <w:r w:rsidR="005D542E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2F10D0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Centro Internacional de Convenção de Araraquara "Dr. Nelson Barbieri", sito Rua Ivo Antônio </w:t>
      </w:r>
      <w:proofErr w:type="spellStart"/>
      <w:r w:rsidR="002F10D0" w:rsidRPr="00FD3767">
        <w:rPr>
          <w:rFonts w:ascii="Times New Roman" w:hAnsi="Times New Roman" w:cs="Times New Roman"/>
          <w:color w:val="000000"/>
          <w:sz w:val="24"/>
          <w:szCs w:val="24"/>
        </w:rPr>
        <w:t>Magnani</w:t>
      </w:r>
      <w:proofErr w:type="spellEnd"/>
      <w:r w:rsidR="002F10D0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s/n - Fonte Luminosa</w:t>
      </w:r>
      <w:r w:rsidR="006A45AE" w:rsidRPr="00FD3767">
        <w:rPr>
          <w:rFonts w:ascii="Times New Roman" w:hAnsi="Times New Roman" w:cs="Times New Roman"/>
          <w:sz w:val="24"/>
          <w:szCs w:val="24"/>
        </w:rPr>
        <w:t>,</w:t>
      </w:r>
      <w:r w:rsidRPr="00FD3767">
        <w:rPr>
          <w:rFonts w:ascii="Times New Roman" w:hAnsi="Times New Roman" w:cs="Times New Roman"/>
          <w:sz w:val="24"/>
          <w:szCs w:val="24"/>
        </w:rPr>
        <w:t xml:space="preserve"> 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cidade de </w:t>
      </w:r>
      <w:r w:rsidR="006A45AE" w:rsidRPr="00FD3767">
        <w:rPr>
          <w:rFonts w:ascii="Times New Roman" w:hAnsi="Times New Roman" w:cs="Times New Roman"/>
          <w:color w:val="000000"/>
          <w:sz w:val="24"/>
          <w:szCs w:val="24"/>
        </w:rPr>
        <w:t>Araraquara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>, Estado de São Paulo, atendendo às convocações e convites por ofício do Presidente do CBH - TJ, Pr</w:t>
      </w:r>
      <w:r w:rsidR="006A45AE" w:rsidRPr="00FD3767">
        <w:rPr>
          <w:rFonts w:ascii="Times New Roman" w:hAnsi="Times New Roman" w:cs="Times New Roman"/>
          <w:color w:val="000000"/>
          <w:sz w:val="24"/>
          <w:szCs w:val="24"/>
        </w:rPr>
        <w:t>efeito Marcelo Fortes Barbieri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, reuniram-se em Sessão Pública os Membros que compõem os vários segmentos do Comitê, conforme livro de </w:t>
      </w:r>
      <w:proofErr w:type="gramStart"/>
      <w:r w:rsidRPr="00FD3767">
        <w:rPr>
          <w:rFonts w:ascii="Times New Roman" w:hAnsi="Times New Roman" w:cs="Times New Roman"/>
          <w:color w:val="000000"/>
          <w:sz w:val="24"/>
          <w:szCs w:val="24"/>
        </w:rPr>
        <w:t>presença</w:t>
      </w:r>
      <w:r w:rsidR="001F77B7">
        <w:rPr>
          <w:rFonts w:ascii="Times New Roman" w:hAnsi="Times New Roman" w:cs="Times New Roman"/>
          <w:color w:val="000000"/>
          <w:sz w:val="24"/>
          <w:szCs w:val="24"/>
        </w:rPr>
        <w:t xml:space="preserve"> arquivado na Secretaria Executiva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>, para junto</w:t>
      </w:r>
      <w:r w:rsidR="00B0248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deliberarem sobre a ordem do dia</w:t>
      </w:r>
      <w:proofErr w:type="gramEnd"/>
      <w:r w:rsidRPr="00FD3767">
        <w:rPr>
          <w:rFonts w:ascii="Times New Roman" w:hAnsi="Times New Roman" w:cs="Times New Roman"/>
          <w:color w:val="000000"/>
          <w:sz w:val="24"/>
          <w:szCs w:val="24"/>
        </w:rPr>
        <w:t>. Dando início aos trabalhos ocuparam a Mesa Diretora as seguintes autoridades:</w:t>
      </w:r>
      <w:r w:rsidR="00EE3BFD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45AE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Prefeito Marcelo Fortes Barbieri 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>Presidente do CBH-TJ</w:t>
      </w:r>
      <w:r w:rsidR="006A45AE" w:rsidRPr="00FD3767">
        <w:rPr>
          <w:rFonts w:ascii="Times New Roman" w:hAnsi="Times New Roman" w:cs="Times New Roman"/>
          <w:color w:val="000000"/>
          <w:sz w:val="24"/>
          <w:szCs w:val="24"/>
        </w:rPr>
        <w:t>, a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D3767">
        <w:rPr>
          <w:rFonts w:ascii="Times New Roman" w:hAnsi="Times New Roman" w:cs="Times New Roman"/>
          <w:color w:val="000000"/>
          <w:sz w:val="24"/>
          <w:szCs w:val="24"/>
        </w:rPr>
        <w:t>Eng</w:t>
      </w:r>
      <w:r w:rsidR="006A45AE" w:rsidRPr="00FD376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6A45AE" w:rsidRPr="00FD3767">
        <w:rPr>
          <w:rFonts w:ascii="Times New Roman" w:hAnsi="Times New Roman" w:cs="Times New Roman"/>
          <w:color w:val="000000"/>
          <w:sz w:val="24"/>
          <w:szCs w:val="24"/>
        </w:rPr>
        <w:t>ª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45AE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Érica Rodrigues </w:t>
      </w:r>
      <w:proofErr w:type="spellStart"/>
      <w:r w:rsidR="006A45AE" w:rsidRPr="00FD3767">
        <w:rPr>
          <w:rFonts w:ascii="Times New Roman" w:hAnsi="Times New Roman" w:cs="Times New Roman"/>
          <w:color w:val="000000"/>
          <w:sz w:val="24"/>
          <w:szCs w:val="24"/>
        </w:rPr>
        <w:t>Tognetti</w:t>
      </w:r>
      <w:proofErr w:type="spellEnd"/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Secretári</w:t>
      </w:r>
      <w:r w:rsidR="006A45AE" w:rsidRPr="00FD376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Executiv</w:t>
      </w:r>
      <w:r w:rsidR="006A45AE" w:rsidRPr="00FD376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do CBH</w:t>
      </w:r>
      <w:r w:rsidR="006A45AE" w:rsidRPr="00FD376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>TJ</w:t>
      </w:r>
      <w:r w:rsidR="008D59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A45AE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o Eng. José </w:t>
      </w:r>
      <w:r w:rsidR="00D75CE2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Augusto </w:t>
      </w:r>
      <w:proofErr w:type="spellStart"/>
      <w:r w:rsidR="00D75CE2" w:rsidRPr="00FD3767">
        <w:rPr>
          <w:rFonts w:ascii="Times New Roman" w:hAnsi="Times New Roman" w:cs="Times New Roman"/>
          <w:color w:val="000000"/>
          <w:sz w:val="24"/>
          <w:szCs w:val="24"/>
        </w:rPr>
        <w:t>Baucia</w:t>
      </w:r>
      <w:proofErr w:type="spellEnd"/>
      <w:r w:rsidR="00D75CE2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Júnior Coordenador da CT</w:t>
      </w:r>
      <w:r w:rsidR="00D6437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75CE2" w:rsidRPr="00FD3767">
        <w:rPr>
          <w:rFonts w:ascii="Times New Roman" w:hAnsi="Times New Roman" w:cs="Times New Roman"/>
          <w:color w:val="000000"/>
          <w:sz w:val="24"/>
          <w:szCs w:val="24"/>
        </w:rPr>
        <w:t>PG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D5937">
        <w:rPr>
          <w:rFonts w:ascii="Times New Roman" w:hAnsi="Times New Roman" w:cs="Times New Roman"/>
          <w:color w:val="000000"/>
          <w:sz w:val="24"/>
          <w:szCs w:val="24"/>
        </w:rPr>
        <w:t>No Plenário estiveram p</w:t>
      </w:r>
      <w:r w:rsidR="00B02480">
        <w:rPr>
          <w:rFonts w:ascii="Times New Roman" w:hAnsi="Times New Roman" w:cs="Times New Roman"/>
          <w:color w:val="000000"/>
          <w:sz w:val="24"/>
          <w:szCs w:val="24"/>
        </w:rPr>
        <w:t xml:space="preserve">resentes </w:t>
      </w:r>
      <w:r w:rsidR="001F77B7">
        <w:rPr>
          <w:rFonts w:ascii="Times New Roman" w:hAnsi="Times New Roman" w:cs="Times New Roman"/>
          <w:color w:val="000000"/>
          <w:sz w:val="24"/>
          <w:szCs w:val="24"/>
        </w:rPr>
        <w:t xml:space="preserve">seis </w:t>
      </w:r>
      <w:r w:rsidR="000D792B" w:rsidRPr="00FD3767">
        <w:rPr>
          <w:rFonts w:ascii="Times New Roman" w:hAnsi="Times New Roman" w:cs="Times New Roman"/>
          <w:color w:val="000000"/>
          <w:sz w:val="24"/>
          <w:szCs w:val="24"/>
        </w:rPr>
        <w:t>membros representant</w:t>
      </w:r>
      <w:r w:rsidR="00980275" w:rsidRPr="00FD3767">
        <w:rPr>
          <w:rFonts w:ascii="Times New Roman" w:hAnsi="Times New Roman" w:cs="Times New Roman"/>
          <w:color w:val="000000"/>
          <w:sz w:val="24"/>
          <w:szCs w:val="24"/>
        </w:rPr>
        <w:t>es do segmento Estado</w:t>
      </w:r>
      <w:r w:rsidR="001F77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E2EE6">
        <w:rPr>
          <w:rFonts w:ascii="Times New Roman" w:hAnsi="Times New Roman" w:cs="Times New Roman"/>
          <w:color w:val="000000"/>
          <w:sz w:val="24"/>
          <w:szCs w:val="24"/>
        </w:rPr>
        <w:t>cinco</w:t>
      </w:r>
      <w:r w:rsidR="001F7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>da Sociedade Civil</w:t>
      </w:r>
      <w:r w:rsidR="006E2EE6">
        <w:rPr>
          <w:rFonts w:ascii="Times New Roman" w:hAnsi="Times New Roman" w:cs="Times New Roman"/>
          <w:color w:val="000000"/>
          <w:sz w:val="24"/>
          <w:szCs w:val="24"/>
        </w:rPr>
        <w:t xml:space="preserve"> e oito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prefeitos municipais</w:t>
      </w:r>
      <w:r w:rsidR="00D6437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>Araraquara</w:t>
      </w:r>
      <w:r w:rsidR="001F77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E2EE6">
        <w:rPr>
          <w:rFonts w:ascii="Times New Roman" w:hAnsi="Times New Roman" w:cs="Times New Roman"/>
          <w:color w:val="000000"/>
          <w:sz w:val="24"/>
          <w:szCs w:val="24"/>
        </w:rPr>
        <w:t xml:space="preserve">Itirapina, </w:t>
      </w:r>
      <w:proofErr w:type="spellStart"/>
      <w:r w:rsidR="001F77B7">
        <w:rPr>
          <w:rFonts w:ascii="Times New Roman" w:hAnsi="Times New Roman" w:cs="Times New Roman"/>
          <w:color w:val="000000"/>
          <w:sz w:val="24"/>
          <w:szCs w:val="24"/>
        </w:rPr>
        <w:t>Itaju</w:t>
      </w:r>
      <w:proofErr w:type="spellEnd"/>
      <w:r w:rsidR="001F77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C0280" w:rsidRPr="00FD3767">
        <w:rPr>
          <w:rFonts w:ascii="Times New Roman" w:hAnsi="Times New Roman" w:cs="Times New Roman"/>
          <w:color w:val="000000"/>
          <w:sz w:val="24"/>
          <w:szCs w:val="24"/>
        </w:rPr>
        <w:t>Trabiju</w:t>
      </w:r>
      <w:proofErr w:type="spellEnd"/>
      <w:r w:rsidR="007C0280" w:rsidRPr="00FD3767">
        <w:rPr>
          <w:rFonts w:ascii="Times New Roman" w:hAnsi="Times New Roman" w:cs="Times New Roman"/>
          <w:color w:val="000000"/>
          <w:sz w:val="24"/>
          <w:szCs w:val="24"/>
        </w:rPr>
        <w:t>, Lençóis Paulista,</w:t>
      </w:r>
      <w:r w:rsidR="00980275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Itapuí,</w:t>
      </w:r>
      <w:r w:rsidR="006E2EE6">
        <w:rPr>
          <w:rFonts w:ascii="Times New Roman" w:hAnsi="Times New Roman" w:cs="Times New Roman"/>
          <w:color w:val="000000"/>
          <w:sz w:val="24"/>
          <w:szCs w:val="24"/>
        </w:rPr>
        <w:t xml:space="preserve"> Mineiros do Tietê e</w:t>
      </w:r>
      <w:r w:rsidR="007C0280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E2EE6">
        <w:rPr>
          <w:rFonts w:ascii="Times New Roman" w:hAnsi="Times New Roman" w:cs="Times New Roman"/>
          <w:color w:val="000000"/>
          <w:sz w:val="24"/>
          <w:szCs w:val="24"/>
        </w:rPr>
        <w:t>Bocaina</w:t>
      </w:r>
      <w:proofErr w:type="spellEnd"/>
      <w:r w:rsidRPr="00FD3767">
        <w:rPr>
          <w:rFonts w:ascii="Times New Roman" w:hAnsi="Times New Roman" w:cs="Times New Roman"/>
          <w:color w:val="000000"/>
          <w:sz w:val="24"/>
          <w:szCs w:val="24"/>
        </w:rPr>
        <w:t>. E</w:t>
      </w:r>
      <w:r w:rsidR="00D6437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contand</w:t>
      </w:r>
      <w:r w:rsidR="00E1406A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o ainda com a presença de mais </w:t>
      </w:r>
      <w:r w:rsidR="006E2EE6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convidados. </w:t>
      </w:r>
      <w:r w:rsidR="000B35F4" w:rsidRPr="00FD3767">
        <w:rPr>
          <w:rFonts w:ascii="Times New Roman" w:hAnsi="Times New Roman" w:cs="Times New Roman"/>
          <w:color w:val="000000"/>
          <w:sz w:val="24"/>
          <w:szCs w:val="24"/>
        </w:rPr>
        <w:t>Com a palavra o Presidente Marcelo Fortes Barbieri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>, iniciando a reunião, agradece a presenç</w:t>
      </w:r>
      <w:r w:rsidR="00887BFC" w:rsidRPr="00FD3767">
        <w:rPr>
          <w:rFonts w:ascii="Times New Roman" w:hAnsi="Times New Roman" w:cs="Times New Roman"/>
          <w:color w:val="000000"/>
          <w:sz w:val="24"/>
          <w:szCs w:val="24"/>
        </w:rPr>
        <w:t>a de todos dando as boas vindas</w:t>
      </w:r>
      <w:r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90444" w:rsidRPr="00FD3767">
        <w:rPr>
          <w:rFonts w:ascii="Times New Roman" w:hAnsi="Times New Roman" w:cs="Times New Roman"/>
          <w:color w:val="000000"/>
          <w:sz w:val="24"/>
          <w:szCs w:val="24"/>
        </w:rPr>
        <w:t>Abrindo a pauta do dia, o Presidente do Comitê</w:t>
      </w:r>
      <w:r w:rsidR="00887BFC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coloca em discussão a Ata da 5</w:t>
      </w:r>
      <w:r w:rsidR="006E2EE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90444" w:rsidRPr="00FD3767">
        <w:rPr>
          <w:rFonts w:ascii="Times New Roman" w:hAnsi="Times New Roman" w:cs="Times New Roman"/>
          <w:color w:val="000000"/>
          <w:sz w:val="24"/>
          <w:szCs w:val="24"/>
        </w:rPr>
        <w:t>º Reunião Plenária do CBH-TJ. Não houve manifestação</w:t>
      </w:r>
      <w:r w:rsidR="007C0280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e foi </w:t>
      </w:r>
      <w:r w:rsidR="00690444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aprovada por unanimidade. Seguindo a pauta, o Prefeito Marcelo Barbieri </w:t>
      </w:r>
      <w:r w:rsidR="004E2F00">
        <w:rPr>
          <w:rFonts w:ascii="Times New Roman" w:hAnsi="Times New Roman" w:cs="Times New Roman"/>
          <w:color w:val="000000"/>
          <w:sz w:val="24"/>
          <w:szCs w:val="24"/>
        </w:rPr>
        <w:t xml:space="preserve">fala da importância do Relatório de Situação e da Gestão responsável dos Recursos Hídricos e </w:t>
      </w:r>
      <w:r w:rsidR="006E2EE6">
        <w:rPr>
          <w:rFonts w:ascii="Times New Roman" w:hAnsi="Times New Roman" w:cs="Times New Roman"/>
          <w:color w:val="000000"/>
          <w:sz w:val="24"/>
          <w:szCs w:val="24"/>
        </w:rPr>
        <w:t xml:space="preserve">passa a palavra para a Secretária Executiva </w:t>
      </w:r>
      <w:proofErr w:type="gramStart"/>
      <w:r w:rsidR="006E2EE6">
        <w:rPr>
          <w:rFonts w:ascii="Times New Roman" w:hAnsi="Times New Roman" w:cs="Times New Roman"/>
          <w:color w:val="000000"/>
          <w:sz w:val="24"/>
          <w:szCs w:val="24"/>
        </w:rPr>
        <w:t>Eng.</w:t>
      </w:r>
      <w:proofErr w:type="gramEnd"/>
      <w:r w:rsidR="006E2EE6">
        <w:rPr>
          <w:rFonts w:ascii="Times New Roman" w:hAnsi="Times New Roman" w:cs="Times New Roman"/>
          <w:color w:val="000000"/>
          <w:sz w:val="24"/>
          <w:szCs w:val="24"/>
        </w:rPr>
        <w:t xml:space="preserve">ª Érica Rodrigues </w:t>
      </w:r>
      <w:proofErr w:type="spellStart"/>
      <w:r w:rsidR="006E2EE6">
        <w:rPr>
          <w:rFonts w:ascii="Times New Roman" w:hAnsi="Times New Roman" w:cs="Times New Roman"/>
          <w:color w:val="000000"/>
          <w:sz w:val="24"/>
          <w:szCs w:val="24"/>
        </w:rPr>
        <w:t>Tognetti</w:t>
      </w:r>
      <w:proofErr w:type="spellEnd"/>
      <w:r w:rsidR="006E2EE6">
        <w:rPr>
          <w:rFonts w:ascii="Times New Roman" w:hAnsi="Times New Roman" w:cs="Times New Roman"/>
          <w:color w:val="000000"/>
          <w:sz w:val="24"/>
          <w:szCs w:val="24"/>
        </w:rPr>
        <w:t xml:space="preserve"> que apresenta </w:t>
      </w:r>
      <w:r w:rsidR="004E2F00">
        <w:rPr>
          <w:rFonts w:ascii="Times New Roman" w:hAnsi="Times New Roman" w:cs="Times New Roman"/>
          <w:color w:val="000000"/>
          <w:sz w:val="24"/>
          <w:szCs w:val="24"/>
        </w:rPr>
        <w:t xml:space="preserve">detalhadamente </w:t>
      </w:r>
      <w:r w:rsidR="006E2EE6">
        <w:rPr>
          <w:rFonts w:ascii="Times New Roman" w:hAnsi="Times New Roman" w:cs="Times New Roman"/>
          <w:color w:val="000000"/>
          <w:sz w:val="24"/>
          <w:szCs w:val="24"/>
        </w:rPr>
        <w:t>o Relatório de Situação 2014</w:t>
      </w:r>
      <w:r w:rsidR="004E2F00">
        <w:rPr>
          <w:rFonts w:ascii="Times New Roman" w:hAnsi="Times New Roman" w:cs="Times New Roman"/>
          <w:color w:val="000000"/>
          <w:sz w:val="24"/>
          <w:szCs w:val="24"/>
        </w:rPr>
        <w:t>, suas conclusões finais e indica</w:t>
      </w:r>
      <w:r w:rsidR="006943B2">
        <w:rPr>
          <w:rFonts w:ascii="Times New Roman" w:hAnsi="Times New Roman" w:cs="Times New Roman"/>
          <w:color w:val="000000"/>
          <w:sz w:val="24"/>
          <w:szCs w:val="24"/>
        </w:rPr>
        <w:t>ções para gestão. Com a palav</w:t>
      </w:r>
      <w:r w:rsidR="002D7ED4">
        <w:rPr>
          <w:rFonts w:ascii="Times New Roman" w:hAnsi="Times New Roman" w:cs="Times New Roman"/>
          <w:color w:val="000000"/>
          <w:sz w:val="24"/>
          <w:szCs w:val="24"/>
        </w:rPr>
        <w:t>ra</w:t>
      </w:r>
      <w:r w:rsidR="006943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7ED4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6943B2">
        <w:rPr>
          <w:rFonts w:ascii="Times New Roman" w:hAnsi="Times New Roman" w:cs="Times New Roman"/>
          <w:color w:val="000000"/>
          <w:sz w:val="24"/>
          <w:szCs w:val="24"/>
        </w:rPr>
        <w:t xml:space="preserve"> Pre</w:t>
      </w:r>
      <w:r w:rsidR="002D7ED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943B2">
        <w:rPr>
          <w:rFonts w:ascii="Times New Roman" w:hAnsi="Times New Roman" w:cs="Times New Roman"/>
          <w:color w:val="000000"/>
          <w:sz w:val="24"/>
          <w:szCs w:val="24"/>
        </w:rPr>
        <w:t>idente</w:t>
      </w:r>
      <w:r w:rsidR="002D7ED4">
        <w:rPr>
          <w:rFonts w:ascii="Times New Roman" w:hAnsi="Times New Roman" w:cs="Times New Roman"/>
          <w:color w:val="000000"/>
          <w:sz w:val="24"/>
          <w:szCs w:val="24"/>
        </w:rPr>
        <w:t xml:space="preserve"> apresenta a divisão dos </w:t>
      </w:r>
      <w:proofErr w:type="gramStart"/>
      <w:r w:rsidR="002D7ED4">
        <w:rPr>
          <w:rFonts w:ascii="Times New Roman" w:hAnsi="Times New Roman" w:cs="Times New Roman"/>
          <w:color w:val="000000"/>
          <w:sz w:val="24"/>
          <w:szCs w:val="24"/>
        </w:rPr>
        <w:t>recursos</w:t>
      </w:r>
      <w:proofErr w:type="gramEnd"/>
      <w:r w:rsidR="002D7ED4">
        <w:rPr>
          <w:rFonts w:ascii="Times New Roman" w:hAnsi="Times New Roman" w:cs="Times New Roman"/>
          <w:color w:val="000000"/>
          <w:sz w:val="24"/>
          <w:szCs w:val="24"/>
        </w:rPr>
        <w:t xml:space="preserve"> financeiros do FEHIDRO para o ano de 2015</w:t>
      </w:r>
      <w:r w:rsidR="006943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7ED4">
        <w:rPr>
          <w:rFonts w:ascii="Times New Roman" w:hAnsi="Times New Roman" w:cs="Times New Roman"/>
          <w:color w:val="000000"/>
          <w:sz w:val="24"/>
          <w:szCs w:val="24"/>
        </w:rPr>
        <w:t xml:space="preserve">entre os </w:t>
      </w:r>
      <w:proofErr w:type="spellStart"/>
      <w:r w:rsidR="002D7ED4">
        <w:rPr>
          <w:rFonts w:ascii="Times New Roman" w:hAnsi="Times New Roman" w:cs="Times New Roman"/>
          <w:color w:val="000000"/>
          <w:sz w:val="24"/>
          <w:szCs w:val="24"/>
        </w:rPr>
        <w:t>CBHs</w:t>
      </w:r>
      <w:proofErr w:type="spellEnd"/>
      <w:r w:rsidR="002D7ED4">
        <w:rPr>
          <w:rFonts w:ascii="Times New Roman" w:hAnsi="Times New Roman" w:cs="Times New Roman"/>
          <w:color w:val="000000"/>
          <w:sz w:val="24"/>
          <w:szCs w:val="24"/>
        </w:rPr>
        <w:t xml:space="preserve"> e retoma a importância da ferramenta que é o RS comentando o diagnóstico da situação da Bacia</w:t>
      </w:r>
      <w:r w:rsidR="000D0B38">
        <w:rPr>
          <w:rFonts w:ascii="Times New Roman" w:hAnsi="Times New Roman" w:cs="Times New Roman"/>
          <w:color w:val="000000"/>
          <w:sz w:val="24"/>
          <w:szCs w:val="24"/>
        </w:rPr>
        <w:t xml:space="preserve">. O </w:t>
      </w:r>
      <w:r w:rsidR="005E2210">
        <w:rPr>
          <w:rFonts w:ascii="Times New Roman" w:hAnsi="Times New Roman" w:cs="Times New Roman"/>
          <w:color w:val="000000"/>
          <w:sz w:val="24"/>
          <w:szCs w:val="24"/>
        </w:rPr>
        <w:t xml:space="preserve">Eng. Heitor </w:t>
      </w:r>
      <w:proofErr w:type="spellStart"/>
      <w:r w:rsidR="005E2210">
        <w:rPr>
          <w:rFonts w:ascii="Times New Roman" w:hAnsi="Times New Roman" w:cs="Times New Roman"/>
          <w:color w:val="000000"/>
          <w:sz w:val="24"/>
          <w:szCs w:val="24"/>
        </w:rPr>
        <w:t>Pelaes</w:t>
      </w:r>
      <w:proofErr w:type="spellEnd"/>
      <w:r w:rsidR="005E2210">
        <w:rPr>
          <w:rFonts w:ascii="Times New Roman" w:hAnsi="Times New Roman" w:cs="Times New Roman"/>
          <w:color w:val="000000"/>
          <w:sz w:val="24"/>
          <w:szCs w:val="24"/>
        </w:rPr>
        <w:t xml:space="preserve"> do DAEE diz que esse RS foi elaborado pela Eng.ª Érica na Secretaria Executiva, apresentado para a CT-PG e foi dado um prazo para apresentação de contribuições e todas as correções e alteração foram discutidas na oportunidade da reunião da CT.</w:t>
      </w:r>
      <w:r w:rsidR="00DD6BA7">
        <w:rPr>
          <w:rFonts w:ascii="Times New Roman" w:hAnsi="Times New Roman" w:cs="Times New Roman"/>
          <w:color w:val="000000"/>
          <w:sz w:val="24"/>
          <w:szCs w:val="24"/>
        </w:rPr>
        <w:t xml:space="preserve"> Com a palavra o Prof. Dr. Bernardo Teixeira da UFSCar </w:t>
      </w:r>
      <w:r w:rsidR="00E45585">
        <w:rPr>
          <w:rFonts w:ascii="Times New Roman" w:hAnsi="Times New Roman" w:cs="Times New Roman"/>
          <w:color w:val="000000"/>
          <w:sz w:val="24"/>
          <w:szCs w:val="24"/>
        </w:rPr>
        <w:t>diz que é muito importante atrelar a pontuação dos projetos às necessidades encontradas no diagnóstico da bacia.</w:t>
      </w:r>
      <w:r w:rsidR="003F48C2">
        <w:rPr>
          <w:rFonts w:ascii="Times New Roman" w:hAnsi="Times New Roman" w:cs="Times New Roman"/>
          <w:color w:val="000000"/>
          <w:sz w:val="24"/>
          <w:szCs w:val="24"/>
        </w:rPr>
        <w:t xml:space="preserve"> O Presidente coloca o RS em votação e é aprovado por unanimidade. Continuando, apresenta </w:t>
      </w:r>
      <w:r w:rsidR="006E2EE6" w:rsidRPr="006E2EE6">
        <w:rPr>
          <w:rFonts w:ascii="Times New Roman" w:hAnsi="Times New Roman" w:cs="Times New Roman"/>
          <w:color w:val="000000"/>
          <w:sz w:val="24"/>
          <w:szCs w:val="24"/>
        </w:rPr>
        <w:t xml:space="preserve">da Minuta de Deliberação que altera a Deliberação CBH-TJ n.º 05/13 quanto </w:t>
      </w:r>
      <w:r w:rsidR="003F48C2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6E2EE6" w:rsidRPr="006E2EE6">
        <w:rPr>
          <w:rFonts w:ascii="Times New Roman" w:hAnsi="Times New Roman" w:cs="Times New Roman"/>
          <w:color w:val="000000"/>
          <w:sz w:val="24"/>
          <w:szCs w:val="24"/>
        </w:rPr>
        <w:t xml:space="preserve"> inclusão do anexo de pontuação para projetos de Educação Ambiental</w:t>
      </w:r>
      <w:r w:rsidR="003F48C2">
        <w:rPr>
          <w:rFonts w:ascii="Times New Roman" w:hAnsi="Times New Roman" w:cs="Times New Roman"/>
          <w:color w:val="000000"/>
          <w:sz w:val="24"/>
          <w:szCs w:val="24"/>
        </w:rPr>
        <w:t>, explicando que a deliberação apenas receberá um anexo. Com a palavra o Coordenador da CT-EA esclarece a proposta de pontuação específica para projetos de Educação Ambiental</w:t>
      </w:r>
      <w:r w:rsidR="0035521E">
        <w:rPr>
          <w:rFonts w:ascii="Times New Roman" w:hAnsi="Times New Roman" w:cs="Times New Roman"/>
          <w:color w:val="000000"/>
          <w:sz w:val="24"/>
          <w:szCs w:val="24"/>
        </w:rPr>
        <w:t xml:space="preserve"> e sana as dúvidas do plenário.</w:t>
      </w:r>
      <w:r w:rsidR="003F48C2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r w:rsidR="00E9218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F48C2">
        <w:rPr>
          <w:rFonts w:ascii="Times New Roman" w:hAnsi="Times New Roman" w:cs="Times New Roman"/>
          <w:color w:val="000000"/>
          <w:sz w:val="24"/>
          <w:szCs w:val="24"/>
        </w:rPr>
        <w:t xml:space="preserve">residente coloca em votação e é aprovada por unanimidade. </w:t>
      </w:r>
      <w:r w:rsidR="00E92187">
        <w:rPr>
          <w:rFonts w:ascii="Times New Roman" w:hAnsi="Times New Roman" w:cs="Times New Roman"/>
          <w:color w:val="000000"/>
          <w:sz w:val="24"/>
          <w:szCs w:val="24"/>
        </w:rPr>
        <w:t>Dando sequência, informa que a efetiva instalação da Cobrança da Água aguarda somente a celebração do convênio entre o Banco do Brasil e o DAEE para abertura d</w:t>
      </w:r>
      <w:r w:rsidR="00D77F42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92187">
        <w:rPr>
          <w:rFonts w:ascii="Times New Roman" w:hAnsi="Times New Roman" w:cs="Times New Roman"/>
          <w:color w:val="000000"/>
          <w:sz w:val="24"/>
          <w:szCs w:val="24"/>
        </w:rPr>
        <w:t xml:space="preserve"> conta específica que receberá esses recursos e que muito provavelmente no próximo ano poderemos contar com eles. Com a palavra o Prefeito de cumprimenta a Prefeita de Lençóis Paulista Izabel </w:t>
      </w:r>
      <w:proofErr w:type="spellStart"/>
      <w:r w:rsidR="00E92187">
        <w:rPr>
          <w:rFonts w:ascii="Times New Roman" w:hAnsi="Times New Roman" w:cs="Times New Roman"/>
          <w:color w:val="000000"/>
          <w:sz w:val="24"/>
          <w:szCs w:val="24"/>
        </w:rPr>
        <w:t>Lorenzetti</w:t>
      </w:r>
      <w:proofErr w:type="spellEnd"/>
      <w:r w:rsidR="00E92187">
        <w:rPr>
          <w:rFonts w:ascii="Times New Roman" w:hAnsi="Times New Roman" w:cs="Times New Roman"/>
          <w:color w:val="000000"/>
          <w:sz w:val="24"/>
          <w:szCs w:val="24"/>
        </w:rPr>
        <w:t xml:space="preserve"> pelo ótimo desempenho do município no Programa Verde Azul, representando muito bem nossa região. Diz que acha muito importante a participação efetiva dos Prefeitos Municipais nas reuniões do CBH-TJ e que acredita que aqueles municípios que não estiverem representados nas Plenárias devem ser penalizados para que estimule </w:t>
      </w:r>
      <w:r w:rsidR="00D77F42">
        <w:rPr>
          <w:rFonts w:ascii="Times New Roman" w:hAnsi="Times New Roman" w:cs="Times New Roman"/>
          <w:color w:val="000000"/>
          <w:sz w:val="24"/>
          <w:szCs w:val="24"/>
        </w:rPr>
        <w:t xml:space="preserve">uma </w:t>
      </w:r>
      <w:r w:rsidR="00E92187">
        <w:rPr>
          <w:rFonts w:ascii="Times New Roman" w:hAnsi="Times New Roman" w:cs="Times New Roman"/>
          <w:color w:val="000000"/>
          <w:sz w:val="24"/>
          <w:szCs w:val="24"/>
        </w:rPr>
        <w:t>participação</w:t>
      </w:r>
      <w:r w:rsidR="00D77F42" w:rsidRPr="00D77F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7F42">
        <w:rPr>
          <w:rFonts w:ascii="Times New Roman" w:hAnsi="Times New Roman" w:cs="Times New Roman"/>
          <w:color w:val="000000"/>
          <w:sz w:val="24"/>
          <w:szCs w:val="24"/>
        </w:rPr>
        <w:t>mais expressiva.</w:t>
      </w:r>
      <w:r w:rsidR="00024C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5042A" w:rsidRPr="00FD3767" w:rsidRDefault="003F48C2" w:rsidP="00110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Continuando, </w:t>
      </w:r>
      <w:r w:rsidR="007774F6">
        <w:rPr>
          <w:rFonts w:ascii="Times New Roman" w:hAnsi="Times New Roman" w:cs="Times New Roman"/>
          <w:color w:val="000000"/>
          <w:sz w:val="24"/>
          <w:szCs w:val="24"/>
        </w:rPr>
        <w:t xml:space="preserve">o Presidente Marcelo Fortes Barbieri diz que a participação dos Prefeitos já é considerada e faz parte dos critérios de avaliação de projetos, assim como a participação de representantes dos municípios nas reuniões de câmaras técnicas, ou seja, nas reuniões efetivamente técnicas do Comitê de Bacia. Dando sequência,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apresenta a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Minuta de </w:t>
      </w:r>
      <w:r w:rsidR="006E2EE6" w:rsidRPr="006E2EE6">
        <w:rPr>
          <w:rFonts w:ascii="Times New Roman" w:hAnsi="Times New Roman" w:cs="Times New Roman"/>
          <w:color w:val="000000"/>
          <w:sz w:val="24"/>
          <w:szCs w:val="24"/>
        </w:rPr>
        <w:t xml:space="preserve">Deliberação que estabelece prazos para apresentação de solicitações ao Comitê, visando </w:t>
      </w:r>
      <w:r w:rsidR="0035521E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6E2EE6" w:rsidRPr="006E2EE6">
        <w:rPr>
          <w:rFonts w:ascii="Times New Roman" w:hAnsi="Times New Roman" w:cs="Times New Roman"/>
          <w:color w:val="000000"/>
          <w:sz w:val="24"/>
          <w:szCs w:val="24"/>
        </w:rPr>
        <w:t xml:space="preserve"> distribuição dos Recursos do FEHIDRO de 2015</w:t>
      </w:r>
      <w:r>
        <w:rPr>
          <w:rFonts w:ascii="Times New Roman" w:hAnsi="Times New Roman" w:cs="Times New Roman"/>
          <w:color w:val="000000"/>
          <w:sz w:val="24"/>
          <w:szCs w:val="24"/>
        </w:rPr>
        <w:t>, fixando o prazo máximo de entrega dos projetos na primeira sexta-feira de fevereiro, 06/02/2015.</w:t>
      </w:r>
      <w:r w:rsidR="007774F6">
        <w:rPr>
          <w:rFonts w:ascii="Times New Roman" w:hAnsi="Times New Roman" w:cs="Times New Roman"/>
          <w:color w:val="000000"/>
          <w:sz w:val="24"/>
          <w:szCs w:val="24"/>
        </w:rPr>
        <w:t xml:space="preserve"> Diz que com o novo modelo de pontuação de projetos e o Relatório de Situação que aponta as prioridades de investimento na bacia, fica muito mais fácil para o proponente elaborar um projeto, as dúvidas mais comuns do que apresentar e por onde começar a agir já </w:t>
      </w:r>
      <w:proofErr w:type="gramStart"/>
      <w:r w:rsidR="007774F6">
        <w:rPr>
          <w:rFonts w:ascii="Times New Roman" w:hAnsi="Times New Roman" w:cs="Times New Roman"/>
          <w:color w:val="000000"/>
          <w:sz w:val="24"/>
          <w:szCs w:val="24"/>
        </w:rPr>
        <w:t>são</w:t>
      </w:r>
      <w:proofErr w:type="gramEnd"/>
      <w:r w:rsidR="007774F6">
        <w:rPr>
          <w:rFonts w:ascii="Times New Roman" w:hAnsi="Times New Roman" w:cs="Times New Roman"/>
          <w:color w:val="000000"/>
          <w:sz w:val="24"/>
          <w:szCs w:val="24"/>
        </w:rPr>
        <w:t xml:space="preserve"> sanadas.</w:t>
      </w:r>
      <w:r w:rsidR="001264E4">
        <w:rPr>
          <w:rFonts w:ascii="Times New Roman" w:hAnsi="Times New Roman" w:cs="Times New Roman"/>
          <w:color w:val="000000"/>
          <w:sz w:val="24"/>
          <w:szCs w:val="24"/>
        </w:rPr>
        <w:t xml:space="preserve"> Agora nós temos muitas informações para balizar nossas ações, é necessário olhar qual a prioridade daquele município específico dentro da nossa bacia. É muito importante agir dentro dessas diretrizes estabelecidas. Lembrando que com a Cobrança da Água esses recursos aumentarão muito</w:t>
      </w:r>
      <w:r w:rsidR="00664AE9">
        <w:rPr>
          <w:rFonts w:ascii="Times New Roman" w:hAnsi="Times New Roman" w:cs="Times New Roman"/>
          <w:color w:val="000000"/>
          <w:sz w:val="24"/>
          <w:szCs w:val="24"/>
        </w:rPr>
        <w:t>, o que reforça a necessidade dessa gestão integrada. Continuando esclarece detalhes do processo de recebimento dos projetos na Secretaria Executiva. A minuta é colocada em votação e é aprovada por unanimidade. Em seguida, o Presidente a</w:t>
      </w:r>
      <w:r w:rsidR="006E2EE6" w:rsidRPr="006E2EE6">
        <w:rPr>
          <w:rFonts w:ascii="Times New Roman" w:hAnsi="Times New Roman" w:cs="Times New Roman"/>
          <w:color w:val="000000"/>
          <w:sz w:val="24"/>
          <w:szCs w:val="24"/>
        </w:rPr>
        <w:t>presenta</w:t>
      </w:r>
      <w:r w:rsidR="00664A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2EE6" w:rsidRPr="006E2EE6">
        <w:rPr>
          <w:rFonts w:ascii="Times New Roman" w:hAnsi="Times New Roman" w:cs="Times New Roman"/>
          <w:color w:val="000000"/>
          <w:sz w:val="24"/>
          <w:szCs w:val="24"/>
        </w:rPr>
        <w:t>a Minuta de Deliberação que define data para eleições dos Representantes da Plenária e da D</w:t>
      </w:r>
      <w:r w:rsidR="00664AE9">
        <w:rPr>
          <w:rFonts w:ascii="Times New Roman" w:hAnsi="Times New Roman" w:cs="Times New Roman"/>
          <w:color w:val="000000"/>
          <w:sz w:val="24"/>
          <w:szCs w:val="24"/>
        </w:rPr>
        <w:t xml:space="preserve">iretoria para o Biênio 2015/2017. As datas sugeridas </w:t>
      </w:r>
      <w:r w:rsidR="009330D5">
        <w:rPr>
          <w:rFonts w:ascii="Times New Roman" w:hAnsi="Times New Roman" w:cs="Times New Roman"/>
          <w:color w:val="000000"/>
          <w:sz w:val="24"/>
          <w:szCs w:val="24"/>
        </w:rPr>
        <w:t xml:space="preserve">são: 06 de março de 2015 para eleição da Plenária, da Diretoria e das Câmaras Técnicas, e 27 de fevereiro de </w:t>
      </w:r>
      <w:proofErr w:type="gramStart"/>
      <w:r w:rsidR="009330D5">
        <w:rPr>
          <w:rFonts w:ascii="Times New Roman" w:hAnsi="Times New Roman" w:cs="Times New Roman"/>
          <w:color w:val="000000"/>
          <w:sz w:val="24"/>
          <w:szCs w:val="24"/>
        </w:rPr>
        <w:t>2015 prazo</w:t>
      </w:r>
      <w:proofErr w:type="gramEnd"/>
      <w:r w:rsidR="009330D5">
        <w:rPr>
          <w:rFonts w:ascii="Times New Roman" w:hAnsi="Times New Roman" w:cs="Times New Roman"/>
          <w:color w:val="000000"/>
          <w:sz w:val="24"/>
          <w:szCs w:val="24"/>
        </w:rPr>
        <w:t xml:space="preserve"> final para cadastro da Sociedade Civil que, seguindo o Estatuto do CBH-TJ, deverá se cadastrar através de ficha disponível no site acompanhada da cópia do Estatuto da Entidade e Ata da última Eleição da Diretoria da Entidade. Poderão se cadastrar </w:t>
      </w:r>
      <w:r w:rsidR="009330D5" w:rsidRPr="009330D5">
        <w:rPr>
          <w:rFonts w:ascii="Times New Roman" w:eastAsia="Calibri" w:hAnsi="Times New Roman" w:cs="Times New Roman"/>
          <w:color w:val="000000"/>
          <w:sz w:val="24"/>
          <w:szCs w:val="24"/>
        </w:rPr>
        <w:t>Associações de Usuários (urbanos, rurais e industriais)</w:t>
      </w:r>
      <w:r w:rsidR="009330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330D5" w:rsidRPr="009330D5">
        <w:rPr>
          <w:rFonts w:ascii="Times New Roman" w:eastAsia="Calibri" w:hAnsi="Times New Roman" w:cs="Times New Roman"/>
          <w:color w:val="000000"/>
          <w:sz w:val="24"/>
          <w:szCs w:val="24"/>
        </w:rPr>
        <w:t>Universidades</w:t>
      </w:r>
      <w:r w:rsidR="009330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330D5" w:rsidRPr="009330D5">
        <w:rPr>
          <w:rFonts w:ascii="Times New Roman" w:eastAsia="Calibri" w:hAnsi="Times New Roman" w:cs="Times New Roman"/>
          <w:color w:val="000000"/>
          <w:sz w:val="24"/>
          <w:szCs w:val="24"/>
        </w:rPr>
        <w:t>Institutos de Pesquisas</w:t>
      </w:r>
      <w:r w:rsidR="009330D5">
        <w:rPr>
          <w:rFonts w:ascii="Times New Roman" w:hAnsi="Times New Roman" w:cs="Times New Roman"/>
          <w:color w:val="000000"/>
          <w:sz w:val="24"/>
          <w:szCs w:val="24"/>
        </w:rPr>
        <w:t xml:space="preserve">, Entidades </w:t>
      </w:r>
      <w:r w:rsidR="009330D5" w:rsidRPr="009330D5">
        <w:rPr>
          <w:rFonts w:ascii="Times New Roman" w:eastAsia="Calibri" w:hAnsi="Times New Roman" w:cs="Times New Roman"/>
          <w:color w:val="000000"/>
          <w:sz w:val="24"/>
          <w:szCs w:val="24"/>
        </w:rPr>
        <w:t>ambientalista</w:t>
      </w:r>
      <w:r w:rsidR="009330D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330D5" w:rsidRPr="00933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</w:t>
      </w:r>
      <w:r w:rsidR="009330D5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9330D5" w:rsidRPr="009330D5">
        <w:rPr>
          <w:rFonts w:ascii="Times New Roman" w:eastAsia="Calibri" w:hAnsi="Times New Roman" w:cs="Times New Roman"/>
          <w:color w:val="000000"/>
          <w:sz w:val="24"/>
          <w:szCs w:val="24"/>
        </w:rPr>
        <w:t>recuperação florestal</w:t>
      </w:r>
      <w:r w:rsidR="009330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330D5" w:rsidRPr="00933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Associações de classes e Sindicatos</w:t>
      </w:r>
      <w:r w:rsidR="009330D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330D5" w:rsidRPr="00933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Associações Técnicas</w:t>
      </w:r>
      <w:r w:rsidR="009330D5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9330D5" w:rsidRPr="009330D5">
        <w:rPr>
          <w:rFonts w:ascii="Times New Roman" w:eastAsia="Calibri" w:hAnsi="Times New Roman" w:cs="Times New Roman"/>
          <w:color w:val="000000"/>
          <w:sz w:val="24"/>
          <w:szCs w:val="24"/>
        </w:rPr>
        <w:t>Associações de Esporte, Turismo e Lazer</w:t>
      </w:r>
      <w:r w:rsidR="009330D5">
        <w:rPr>
          <w:rFonts w:ascii="Times New Roman" w:hAnsi="Times New Roman" w:cs="Times New Roman"/>
          <w:color w:val="000000"/>
          <w:sz w:val="24"/>
          <w:szCs w:val="24"/>
        </w:rPr>
        <w:t xml:space="preserve">. Colocada em votação a minuta é aprovada por unanimidade. </w:t>
      </w:r>
      <w:r w:rsidR="00B91148">
        <w:rPr>
          <w:rFonts w:ascii="Times New Roman" w:hAnsi="Times New Roman" w:cs="Times New Roman"/>
          <w:color w:val="000000"/>
          <w:sz w:val="24"/>
          <w:szCs w:val="24"/>
        </w:rPr>
        <w:t xml:space="preserve">Realizadas discussões acerca da situação hídrica do Estado de São Paulo e em específico a situação das águas subterrâneas na </w:t>
      </w:r>
      <w:proofErr w:type="spellStart"/>
      <w:proofErr w:type="gramStart"/>
      <w:r w:rsidR="00B91148">
        <w:rPr>
          <w:rFonts w:ascii="Times New Roman" w:hAnsi="Times New Roman" w:cs="Times New Roman"/>
          <w:color w:val="000000"/>
          <w:sz w:val="24"/>
          <w:szCs w:val="24"/>
        </w:rPr>
        <w:t>UGRHi</w:t>
      </w:r>
      <w:proofErr w:type="spellEnd"/>
      <w:proofErr w:type="gramEnd"/>
      <w:r w:rsidR="00B91148">
        <w:rPr>
          <w:rFonts w:ascii="Times New Roman" w:hAnsi="Times New Roman" w:cs="Times New Roman"/>
          <w:color w:val="000000"/>
          <w:sz w:val="24"/>
          <w:szCs w:val="24"/>
        </w:rPr>
        <w:t xml:space="preserve"> 13, O Prof. Dr. Bernardo Teixeira sugere a confecção de uma Moção dirigida ao DAEE manifestando profunda preocupação em relação à exploração de águas subterrâneas e solicitando a definição de critérios e ações específicas para controle da concessão de outorga, por considerarmos os aquíferos como reservas estratégicas que devem ser usadas para fins nobres</w:t>
      </w:r>
      <w:r w:rsidR="00A2616D">
        <w:rPr>
          <w:rFonts w:ascii="Times New Roman" w:hAnsi="Times New Roman" w:cs="Times New Roman"/>
          <w:color w:val="000000"/>
          <w:sz w:val="24"/>
          <w:szCs w:val="24"/>
        </w:rPr>
        <w:t>. A sugestão foi acatada e aprovada pela Plenária com urgência no envio por se tratar de assunto considerado de suma importância pelo colegiado.</w:t>
      </w:r>
      <w:r w:rsidR="00B911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76C3" w:rsidRPr="00FD3767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A413FD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ão havendo mais a </w:t>
      </w:r>
      <w:r w:rsidR="0095042A" w:rsidRPr="00FD3767">
        <w:rPr>
          <w:rFonts w:ascii="Times New Roman" w:hAnsi="Times New Roman" w:cs="Times New Roman"/>
          <w:color w:val="000000"/>
          <w:sz w:val="24"/>
          <w:szCs w:val="24"/>
        </w:rPr>
        <w:t>se tratar,</w:t>
      </w:r>
      <w:r w:rsidR="002A5615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13FD" w:rsidRPr="00FD3767">
        <w:rPr>
          <w:rFonts w:ascii="Times New Roman" w:hAnsi="Times New Roman" w:cs="Times New Roman"/>
          <w:color w:val="000000"/>
          <w:sz w:val="24"/>
          <w:szCs w:val="24"/>
        </w:rPr>
        <w:t>o Presidente</w:t>
      </w:r>
      <w:r w:rsidR="0095042A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encerrou a </w:t>
      </w:r>
      <w:r w:rsidR="00D6437D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A413FD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eunião desejando </w:t>
      </w:r>
      <w:r w:rsidR="00935D62" w:rsidRPr="00FD376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413FD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todos um bom retorno</w:t>
      </w:r>
      <w:r w:rsidR="008A64C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8A64CF">
        <w:rPr>
          <w:rFonts w:ascii="Times New Roman" w:hAnsi="Times New Roman" w:cs="Times New Roman"/>
          <w:color w:val="000000"/>
          <w:sz w:val="24"/>
          <w:szCs w:val="24"/>
        </w:rPr>
        <w:t>boas</w:t>
      </w:r>
      <w:proofErr w:type="gramEnd"/>
      <w:r w:rsidR="008A64CF">
        <w:rPr>
          <w:rFonts w:ascii="Times New Roman" w:hAnsi="Times New Roman" w:cs="Times New Roman"/>
          <w:color w:val="000000"/>
          <w:sz w:val="24"/>
          <w:szCs w:val="24"/>
        </w:rPr>
        <w:t xml:space="preserve"> festas e </w:t>
      </w:r>
      <w:r w:rsidR="00A413FD" w:rsidRPr="00FD3767">
        <w:rPr>
          <w:rFonts w:ascii="Times New Roman" w:hAnsi="Times New Roman" w:cs="Times New Roman"/>
          <w:color w:val="000000"/>
          <w:sz w:val="24"/>
          <w:szCs w:val="24"/>
        </w:rPr>
        <w:t>agradece</w:t>
      </w:r>
      <w:r w:rsidR="008A64C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A413FD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 a presença de todos</w:t>
      </w:r>
      <w:r w:rsidR="0095042A" w:rsidRPr="00FD376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sectPr w:rsidR="0095042A" w:rsidRPr="00FD3767" w:rsidSect="00935D62">
      <w:footerReference w:type="default" r:id="rId8"/>
      <w:pgSz w:w="11906" w:h="16838"/>
      <w:pgMar w:top="1417" w:right="1701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662" w:rsidRDefault="00CD3662" w:rsidP="00F9234D">
      <w:pPr>
        <w:spacing w:after="0" w:line="240" w:lineRule="auto"/>
      </w:pPr>
      <w:r>
        <w:separator/>
      </w:r>
    </w:p>
  </w:endnote>
  <w:endnote w:type="continuationSeparator" w:id="0">
    <w:p w:rsidR="00CD3662" w:rsidRDefault="00CD3662" w:rsidP="00F9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8427"/>
      <w:docPartObj>
        <w:docPartGallery w:val="Page Numbers (Bottom of Page)"/>
        <w:docPartUnique/>
      </w:docPartObj>
    </w:sdtPr>
    <w:sdtContent>
      <w:p w:rsidR="00A2616D" w:rsidRDefault="00867A94">
        <w:pPr>
          <w:pStyle w:val="Rodap"/>
          <w:jc w:val="right"/>
        </w:pPr>
        <w:fldSimple w:instr=" PAGE   \* MERGEFORMAT ">
          <w:r w:rsidR="001E4CB5">
            <w:rPr>
              <w:noProof/>
            </w:rPr>
            <w:t>1</w:t>
          </w:r>
        </w:fldSimple>
      </w:p>
    </w:sdtContent>
  </w:sdt>
  <w:p w:rsidR="00A2616D" w:rsidRDefault="00A2616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662" w:rsidRDefault="00CD3662" w:rsidP="00F9234D">
      <w:pPr>
        <w:spacing w:after="0" w:line="240" w:lineRule="auto"/>
      </w:pPr>
      <w:r>
        <w:separator/>
      </w:r>
    </w:p>
  </w:footnote>
  <w:footnote w:type="continuationSeparator" w:id="0">
    <w:p w:rsidR="00CD3662" w:rsidRDefault="00CD3662" w:rsidP="00F92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5C7E"/>
    <w:multiLevelType w:val="hybridMultilevel"/>
    <w:tmpl w:val="41829A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D37BE4"/>
    <w:multiLevelType w:val="multilevel"/>
    <w:tmpl w:val="3B94F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42A"/>
    <w:rsid w:val="000025DF"/>
    <w:rsid w:val="00024C1B"/>
    <w:rsid w:val="00025997"/>
    <w:rsid w:val="000560FD"/>
    <w:rsid w:val="0006222E"/>
    <w:rsid w:val="00064268"/>
    <w:rsid w:val="000911BA"/>
    <w:rsid w:val="000945AF"/>
    <w:rsid w:val="000B01F0"/>
    <w:rsid w:val="000B35F4"/>
    <w:rsid w:val="000D0B38"/>
    <w:rsid w:val="000D0D3E"/>
    <w:rsid w:val="000D3DFB"/>
    <w:rsid w:val="000D792B"/>
    <w:rsid w:val="000E4580"/>
    <w:rsid w:val="00110D4B"/>
    <w:rsid w:val="00116CC8"/>
    <w:rsid w:val="001264E4"/>
    <w:rsid w:val="0012655F"/>
    <w:rsid w:val="0013208C"/>
    <w:rsid w:val="00141892"/>
    <w:rsid w:val="0014433B"/>
    <w:rsid w:val="00154791"/>
    <w:rsid w:val="00161A6A"/>
    <w:rsid w:val="0016408F"/>
    <w:rsid w:val="00170E11"/>
    <w:rsid w:val="001728AC"/>
    <w:rsid w:val="001853AD"/>
    <w:rsid w:val="00192808"/>
    <w:rsid w:val="00195437"/>
    <w:rsid w:val="001A57DF"/>
    <w:rsid w:val="001D2E06"/>
    <w:rsid w:val="001D42F4"/>
    <w:rsid w:val="001E4CB5"/>
    <w:rsid w:val="001F77B7"/>
    <w:rsid w:val="00202D21"/>
    <w:rsid w:val="002102B6"/>
    <w:rsid w:val="00237E11"/>
    <w:rsid w:val="00246F8F"/>
    <w:rsid w:val="00251159"/>
    <w:rsid w:val="002677BF"/>
    <w:rsid w:val="00296944"/>
    <w:rsid w:val="002A5615"/>
    <w:rsid w:val="002D337C"/>
    <w:rsid w:val="002D7BA6"/>
    <w:rsid w:val="002D7ED4"/>
    <w:rsid w:val="002F10D0"/>
    <w:rsid w:val="002F4288"/>
    <w:rsid w:val="003107B2"/>
    <w:rsid w:val="003234D5"/>
    <w:rsid w:val="00324089"/>
    <w:rsid w:val="003317EE"/>
    <w:rsid w:val="0035521E"/>
    <w:rsid w:val="003718D8"/>
    <w:rsid w:val="00372DB2"/>
    <w:rsid w:val="00394562"/>
    <w:rsid w:val="003B21F6"/>
    <w:rsid w:val="003B4962"/>
    <w:rsid w:val="003C09B9"/>
    <w:rsid w:val="003E479B"/>
    <w:rsid w:val="003F274F"/>
    <w:rsid w:val="003F48C2"/>
    <w:rsid w:val="00414D76"/>
    <w:rsid w:val="00453A25"/>
    <w:rsid w:val="00460FA5"/>
    <w:rsid w:val="004655CB"/>
    <w:rsid w:val="00467653"/>
    <w:rsid w:val="00471CD2"/>
    <w:rsid w:val="00486017"/>
    <w:rsid w:val="0049669E"/>
    <w:rsid w:val="004B41A6"/>
    <w:rsid w:val="004D0147"/>
    <w:rsid w:val="004E2F00"/>
    <w:rsid w:val="004F1152"/>
    <w:rsid w:val="004F5BED"/>
    <w:rsid w:val="004F6154"/>
    <w:rsid w:val="00512CCE"/>
    <w:rsid w:val="00517BF9"/>
    <w:rsid w:val="00526164"/>
    <w:rsid w:val="0054253A"/>
    <w:rsid w:val="00565DCE"/>
    <w:rsid w:val="00583F04"/>
    <w:rsid w:val="005A7003"/>
    <w:rsid w:val="005B0A73"/>
    <w:rsid w:val="005B3555"/>
    <w:rsid w:val="005B425A"/>
    <w:rsid w:val="005C45BF"/>
    <w:rsid w:val="005D542E"/>
    <w:rsid w:val="005D7131"/>
    <w:rsid w:val="005E2210"/>
    <w:rsid w:val="005E297E"/>
    <w:rsid w:val="005E5769"/>
    <w:rsid w:val="005F183F"/>
    <w:rsid w:val="00664AE9"/>
    <w:rsid w:val="00690444"/>
    <w:rsid w:val="006943B2"/>
    <w:rsid w:val="00697531"/>
    <w:rsid w:val="006A3260"/>
    <w:rsid w:val="006A45AE"/>
    <w:rsid w:val="006D6142"/>
    <w:rsid w:val="006E0CE4"/>
    <w:rsid w:val="006E2EE6"/>
    <w:rsid w:val="006F4681"/>
    <w:rsid w:val="007039A3"/>
    <w:rsid w:val="0071109F"/>
    <w:rsid w:val="0073168A"/>
    <w:rsid w:val="00745FC8"/>
    <w:rsid w:val="007529AE"/>
    <w:rsid w:val="00757704"/>
    <w:rsid w:val="007656B8"/>
    <w:rsid w:val="007774F6"/>
    <w:rsid w:val="0078282D"/>
    <w:rsid w:val="007A25C0"/>
    <w:rsid w:val="007A3378"/>
    <w:rsid w:val="007C0280"/>
    <w:rsid w:val="007C4FC4"/>
    <w:rsid w:val="007F0638"/>
    <w:rsid w:val="007F7CCE"/>
    <w:rsid w:val="008139FE"/>
    <w:rsid w:val="00824350"/>
    <w:rsid w:val="00826753"/>
    <w:rsid w:val="008415C4"/>
    <w:rsid w:val="00854A39"/>
    <w:rsid w:val="00867A94"/>
    <w:rsid w:val="00887BFC"/>
    <w:rsid w:val="008A64CF"/>
    <w:rsid w:val="008C655C"/>
    <w:rsid w:val="008D50C6"/>
    <w:rsid w:val="008D5937"/>
    <w:rsid w:val="009330D5"/>
    <w:rsid w:val="009347D4"/>
    <w:rsid w:val="00935D62"/>
    <w:rsid w:val="0094564A"/>
    <w:rsid w:val="0095042A"/>
    <w:rsid w:val="00962A5B"/>
    <w:rsid w:val="00980275"/>
    <w:rsid w:val="00987EC3"/>
    <w:rsid w:val="00987FDC"/>
    <w:rsid w:val="009C0A27"/>
    <w:rsid w:val="009D1B47"/>
    <w:rsid w:val="009E76C3"/>
    <w:rsid w:val="009F33C5"/>
    <w:rsid w:val="00A13F1B"/>
    <w:rsid w:val="00A2616D"/>
    <w:rsid w:val="00A413FD"/>
    <w:rsid w:val="00A72ABE"/>
    <w:rsid w:val="00AB1A4F"/>
    <w:rsid w:val="00AB22FC"/>
    <w:rsid w:val="00AB39AA"/>
    <w:rsid w:val="00AF1ACD"/>
    <w:rsid w:val="00AF33CE"/>
    <w:rsid w:val="00AF71D0"/>
    <w:rsid w:val="00AF7BC7"/>
    <w:rsid w:val="00B02480"/>
    <w:rsid w:val="00B07435"/>
    <w:rsid w:val="00B64416"/>
    <w:rsid w:val="00B91148"/>
    <w:rsid w:val="00BA7281"/>
    <w:rsid w:val="00BD5E7E"/>
    <w:rsid w:val="00BF54C0"/>
    <w:rsid w:val="00C12CB7"/>
    <w:rsid w:val="00C246DE"/>
    <w:rsid w:val="00C37485"/>
    <w:rsid w:val="00C46FC1"/>
    <w:rsid w:val="00C51F96"/>
    <w:rsid w:val="00C536CB"/>
    <w:rsid w:val="00C705F9"/>
    <w:rsid w:val="00C90924"/>
    <w:rsid w:val="00C9201D"/>
    <w:rsid w:val="00CD3662"/>
    <w:rsid w:val="00CF2F41"/>
    <w:rsid w:val="00CF4BA4"/>
    <w:rsid w:val="00D02C9B"/>
    <w:rsid w:val="00D06A3F"/>
    <w:rsid w:val="00D15DE6"/>
    <w:rsid w:val="00D51C7F"/>
    <w:rsid w:val="00D559D2"/>
    <w:rsid w:val="00D6437D"/>
    <w:rsid w:val="00D7454D"/>
    <w:rsid w:val="00D75CE2"/>
    <w:rsid w:val="00D77F42"/>
    <w:rsid w:val="00D94CFF"/>
    <w:rsid w:val="00DA10DF"/>
    <w:rsid w:val="00DB7A3F"/>
    <w:rsid w:val="00DC4FE3"/>
    <w:rsid w:val="00DD6BA7"/>
    <w:rsid w:val="00E0273C"/>
    <w:rsid w:val="00E0555D"/>
    <w:rsid w:val="00E1406A"/>
    <w:rsid w:val="00E25A92"/>
    <w:rsid w:val="00E45585"/>
    <w:rsid w:val="00E76A6C"/>
    <w:rsid w:val="00E850F7"/>
    <w:rsid w:val="00E92187"/>
    <w:rsid w:val="00E96EA6"/>
    <w:rsid w:val="00EA2B2F"/>
    <w:rsid w:val="00ED5504"/>
    <w:rsid w:val="00EE3BFD"/>
    <w:rsid w:val="00EE7FDF"/>
    <w:rsid w:val="00F06C92"/>
    <w:rsid w:val="00F1442B"/>
    <w:rsid w:val="00F6299E"/>
    <w:rsid w:val="00F9166F"/>
    <w:rsid w:val="00F9234D"/>
    <w:rsid w:val="00FB44B0"/>
    <w:rsid w:val="00FB5EE1"/>
    <w:rsid w:val="00FD3767"/>
    <w:rsid w:val="00FE203D"/>
    <w:rsid w:val="00FF0A9A"/>
    <w:rsid w:val="00FF4320"/>
    <w:rsid w:val="00FF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8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042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92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9234D"/>
  </w:style>
  <w:style w:type="paragraph" w:styleId="Rodap">
    <w:name w:val="footer"/>
    <w:basedOn w:val="Normal"/>
    <w:link w:val="RodapChar"/>
    <w:uiPriority w:val="99"/>
    <w:unhideWhenUsed/>
    <w:rsid w:val="00F92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234D"/>
  </w:style>
  <w:style w:type="paragraph" w:styleId="PargrafodaLista">
    <w:name w:val="List Paragraph"/>
    <w:basedOn w:val="Normal"/>
    <w:uiPriority w:val="34"/>
    <w:qFormat/>
    <w:rsid w:val="00471CD2"/>
    <w:pPr>
      <w:ind w:left="720"/>
      <w:contextualSpacing/>
    </w:pPr>
  </w:style>
  <w:style w:type="paragraph" w:customStyle="1" w:styleId="Default">
    <w:name w:val="Default"/>
    <w:rsid w:val="00F91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9166F"/>
    <w:rPr>
      <w:color w:val="0000FF" w:themeColor="hyperlink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BD5E7E"/>
  </w:style>
  <w:style w:type="character" w:styleId="Forte">
    <w:name w:val="Strong"/>
    <w:basedOn w:val="Fontepargpadro"/>
    <w:uiPriority w:val="22"/>
    <w:qFormat/>
    <w:rsid w:val="00FF0A9A"/>
    <w:rPr>
      <w:b/>
      <w:bCs/>
    </w:rPr>
  </w:style>
  <w:style w:type="character" w:customStyle="1" w:styleId="apple-converted-space">
    <w:name w:val="apple-converted-space"/>
    <w:basedOn w:val="Fontepargpadro"/>
    <w:rsid w:val="00FF0A9A"/>
  </w:style>
  <w:style w:type="character" w:customStyle="1" w:styleId="yiv7556969954">
    <w:name w:val="yiv7556969954"/>
    <w:basedOn w:val="Fontepargpadro"/>
    <w:rsid w:val="00E96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9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37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717F8-C8F6-44D0-B27F-2ABECBA1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1056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Win7</cp:lastModifiedBy>
  <cp:revision>3</cp:revision>
  <cp:lastPrinted>2013-03-26T13:19:00Z</cp:lastPrinted>
  <dcterms:created xsi:type="dcterms:W3CDTF">2015-02-19T14:37:00Z</dcterms:created>
  <dcterms:modified xsi:type="dcterms:W3CDTF">2015-02-19T18:14:00Z</dcterms:modified>
</cp:coreProperties>
</file>